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74CB" w14:textId="77777777" w:rsidR="00525BED" w:rsidRDefault="00DF0091">
      <w:pPr>
        <w:spacing w:after="60"/>
      </w:pPr>
      <w:r>
        <w:rPr>
          <w:b/>
          <w:bCs/>
          <w:color w:val="1F4E79"/>
          <w:sz w:val="40"/>
          <w:szCs w:val="40"/>
        </w:rPr>
        <w:t>Pupil Premium Strategy Statement</w:t>
      </w:r>
    </w:p>
    <w:p w14:paraId="709F5726" w14:textId="77777777" w:rsidR="00525BED" w:rsidRDefault="00DF0091">
      <w:pPr>
        <w:pBdr>
          <w:bottom w:val="single" w:sz="12" w:space="8" w:color="1F4E79"/>
        </w:pBdr>
        <w:spacing w:after="200"/>
      </w:pPr>
      <w:r>
        <w:rPr>
          <w:b/>
          <w:bCs/>
          <w:color w:val="404040"/>
          <w:sz w:val="26"/>
          <w:szCs w:val="26"/>
        </w:rPr>
        <w:t xml:space="preserve">Ashdon Primary </w:t>
      </w:r>
      <w:proofErr w:type="gramStart"/>
      <w:r>
        <w:rPr>
          <w:b/>
          <w:bCs/>
          <w:color w:val="404040"/>
          <w:sz w:val="26"/>
          <w:szCs w:val="26"/>
        </w:rPr>
        <w:t>School  |</w:t>
      </w:r>
      <w:proofErr w:type="gramEnd"/>
      <w:r>
        <w:rPr>
          <w:b/>
          <w:bCs/>
          <w:color w:val="404040"/>
          <w:sz w:val="26"/>
          <w:szCs w:val="26"/>
        </w:rPr>
        <w:t xml:space="preserve">  2025–2026</w:t>
      </w:r>
    </w:p>
    <w:p w14:paraId="2BDF50FB" w14:textId="77777777" w:rsidR="00525BED" w:rsidRDefault="00DF0091">
      <w:pPr>
        <w:spacing w:after="120" w:line="260" w:lineRule="auto"/>
      </w:pPr>
      <w:r>
        <w:t>This statement details our school’s use of pupil premium funding to help improve the attainment of our disadvantaged pupils. It explains our strategy, how we intend to spend the funding in this academic year, and the effect that last year’s spending had within our school.</w:t>
      </w:r>
    </w:p>
    <w:p w14:paraId="3132708C" w14:textId="77777777" w:rsidR="00525BED" w:rsidRDefault="00DF0091">
      <w:pPr>
        <w:pStyle w:val="Heading1"/>
        <w:spacing w:before="320" w:after="160"/>
      </w:pPr>
      <w:r>
        <w:rPr>
          <w:b/>
          <w:bCs/>
          <w:color w:val="1F4E79"/>
          <w:sz w:val="30"/>
          <w:szCs w:val="30"/>
        </w:rPr>
        <w:t>School overview</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525BED" w14:paraId="7A2A91F6"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771469A5" w14:textId="77777777" w:rsidR="00525BED" w:rsidRDefault="00DF0091">
            <w:pPr>
              <w:spacing w:after="40" w:line="250" w:lineRule="auto"/>
            </w:pPr>
            <w:r>
              <w:rPr>
                <w:b/>
                <w:bCs/>
                <w:color w:val="FFFFFF"/>
                <w:sz w:val="20"/>
                <w:szCs w:val="20"/>
              </w:rPr>
              <w:t>Detail</w:t>
            </w:r>
          </w:p>
        </w:tc>
        <w:tc>
          <w:tcPr>
            <w:tcW w:w="63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6525E762" w14:textId="77777777" w:rsidR="00525BED" w:rsidRDefault="00DF0091">
            <w:pPr>
              <w:spacing w:after="40" w:line="250" w:lineRule="auto"/>
            </w:pPr>
            <w:r>
              <w:rPr>
                <w:b/>
                <w:bCs/>
                <w:color w:val="FFFFFF"/>
                <w:sz w:val="20"/>
                <w:szCs w:val="20"/>
              </w:rPr>
              <w:t>Data</w:t>
            </w:r>
          </w:p>
        </w:tc>
      </w:tr>
      <w:tr w:rsidR="00525BED" w14:paraId="3C9039B3"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E2E71C5" w14:textId="77777777" w:rsidR="00525BED" w:rsidRDefault="00DF0091">
            <w:pPr>
              <w:spacing w:after="40" w:line="250" w:lineRule="auto"/>
            </w:pPr>
            <w:r>
              <w:rPr>
                <w:b/>
                <w:bCs/>
                <w:sz w:val="20"/>
                <w:szCs w:val="20"/>
              </w:rPr>
              <w:t>School name</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6CF5F84" w14:textId="77777777" w:rsidR="00525BED" w:rsidRDefault="00DF0091">
            <w:pPr>
              <w:spacing w:after="40" w:line="250" w:lineRule="auto"/>
            </w:pPr>
            <w:r>
              <w:rPr>
                <w:sz w:val="20"/>
                <w:szCs w:val="20"/>
              </w:rPr>
              <w:t>Ashdon Primary School</w:t>
            </w:r>
          </w:p>
        </w:tc>
      </w:tr>
      <w:tr w:rsidR="00525BED" w14:paraId="1138F424"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04024D57" w14:textId="77777777" w:rsidR="00525BED" w:rsidRDefault="00DF0091">
            <w:pPr>
              <w:spacing w:after="40" w:line="250" w:lineRule="auto"/>
            </w:pPr>
            <w:r>
              <w:rPr>
                <w:b/>
                <w:bCs/>
                <w:sz w:val="20"/>
                <w:szCs w:val="20"/>
              </w:rPr>
              <w:t>Number of pupils in school</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5DB6C1" w14:textId="77777777" w:rsidR="00525BED" w:rsidRDefault="00DF0091">
            <w:pPr>
              <w:spacing w:after="40" w:line="250" w:lineRule="auto"/>
            </w:pPr>
            <w:r>
              <w:rPr>
                <w:sz w:val="20"/>
                <w:szCs w:val="20"/>
              </w:rPr>
              <w:t>57</w:t>
            </w:r>
          </w:p>
        </w:tc>
      </w:tr>
      <w:tr w:rsidR="00525BED" w14:paraId="38DFFB2A"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50FABD61" w14:textId="77777777" w:rsidR="00525BED" w:rsidRDefault="00DF0091">
            <w:pPr>
              <w:spacing w:after="40" w:line="250" w:lineRule="auto"/>
            </w:pPr>
            <w:r>
              <w:rPr>
                <w:b/>
                <w:bCs/>
                <w:sz w:val="20"/>
                <w:szCs w:val="20"/>
              </w:rPr>
              <w:t>Proportion (%) of pupil premium eligible pupils</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4003D6" w14:textId="77777777" w:rsidR="00525BED" w:rsidRDefault="00DF0091">
            <w:pPr>
              <w:spacing w:after="40" w:line="250" w:lineRule="auto"/>
            </w:pPr>
            <w:r>
              <w:rPr>
                <w:sz w:val="20"/>
                <w:szCs w:val="20"/>
              </w:rPr>
              <w:t>Approximately 12% (7 pupils)</w:t>
            </w:r>
          </w:p>
        </w:tc>
      </w:tr>
      <w:tr w:rsidR="00525BED" w14:paraId="4ADDAC7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03B34C9C" w14:textId="77777777" w:rsidR="00525BED" w:rsidRDefault="00DF0091">
            <w:pPr>
              <w:spacing w:after="40" w:line="250" w:lineRule="auto"/>
            </w:pPr>
            <w:r>
              <w:rPr>
                <w:b/>
                <w:bCs/>
                <w:sz w:val="20"/>
                <w:szCs w:val="20"/>
              </w:rPr>
              <w:t>Academic year or years covered by this strategy plan</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08EA1B1" w14:textId="77777777" w:rsidR="00525BED" w:rsidRDefault="00DF0091">
            <w:pPr>
              <w:spacing w:after="40" w:line="250" w:lineRule="auto"/>
            </w:pPr>
            <w:r>
              <w:rPr>
                <w:sz w:val="20"/>
                <w:szCs w:val="20"/>
              </w:rPr>
              <w:t>2025–2026 (annual update to the 2023–2026 strategy plan)</w:t>
            </w:r>
          </w:p>
        </w:tc>
      </w:tr>
      <w:tr w:rsidR="00525BED" w14:paraId="362F0982"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352D13D0" w14:textId="77777777" w:rsidR="00525BED" w:rsidRDefault="00DF0091">
            <w:pPr>
              <w:spacing w:after="40" w:line="250" w:lineRule="auto"/>
            </w:pPr>
            <w:r>
              <w:rPr>
                <w:b/>
                <w:bCs/>
                <w:sz w:val="20"/>
                <w:szCs w:val="20"/>
              </w:rPr>
              <w:t>Date this statement was published</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D5DE536" w14:textId="77777777" w:rsidR="00525BED" w:rsidRDefault="00DF0091">
            <w:pPr>
              <w:spacing w:after="40" w:line="250" w:lineRule="auto"/>
            </w:pPr>
            <w:r>
              <w:rPr>
                <w:sz w:val="20"/>
                <w:szCs w:val="20"/>
              </w:rPr>
              <w:t>December 2025</w:t>
            </w:r>
          </w:p>
        </w:tc>
      </w:tr>
      <w:tr w:rsidR="00525BED" w14:paraId="502EFC5D"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58C7F3E" w14:textId="77777777" w:rsidR="00525BED" w:rsidRDefault="00DF0091">
            <w:pPr>
              <w:spacing w:after="40" w:line="250" w:lineRule="auto"/>
            </w:pPr>
            <w:r>
              <w:rPr>
                <w:b/>
                <w:bCs/>
                <w:sz w:val="20"/>
                <w:szCs w:val="20"/>
              </w:rPr>
              <w:t>Date on which it will be reviewed</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FA3E26" w14:textId="77777777" w:rsidR="00525BED" w:rsidRDefault="00DF0091">
            <w:pPr>
              <w:spacing w:after="40" w:line="250" w:lineRule="auto"/>
            </w:pPr>
            <w:r>
              <w:rPr>
                <w:sz w:val="20"/>
                <w:szCs w:val="20"/>
              </w:rPr>
              <w:t>Reviewed July 2026; superseded by the 2026–2027 statement</w:t>
            </w:r>
          </w:p>
        </w:tc>
      </w:tr>
      <w:tr w:rsidR="00525BED" w14:paraId="4B37823D"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35945D58" w14:textId="77777777" w:rsidR="00525BED" w:rsidRDefault="00DF0091">
            <w:pPr>
              <w:spacing w:after="40" w:line="250" w:lineRule="auto"/>
            </w:pPr>
            <w:r>
              <w:rPr>
                <w:b/>
                <w:bCs/>
                <w:sz w:val="20"/>
                <w:szCs w:val="20"/>
              </w:rPr>
              <w:t>Statement authorised by</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7CDBF7B" w14:textId="77777777" w:rsidR="00525BED" w:rsidRDefault="00DF0091">
            <w:pPr>
              <w:spacing w:after="40" w:line="250" w:lineRule="auto"/>
            </w:pPr>
            <w:r>
              <w:rPr>
                <w:sz w:val="20"/>
                <w:szCs w:val="20"/>
              </w:rPr>
              <w:t>Ashdon Primary School Full Governing Body</w:t>
            </w:r>
          </w:p>
        </w:tc>
      </w:tr>
      <w:tr w:rsidR="00525BED" w14:paraId="5A75A57E"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2B8C2C9D" w14:textId="77777777" w:rsidR="00525BED" w:rsidRDefault="00DF0091">
            <w:pPr>
              <w:spacing w:after="40" w:line="250" w:lineRule="auto"/>
            </w:pPr>
            <w:r>
              <w:rPr>
                <w:b/>
                <w:bCs/>
                <w:sz w:val="20"/>
                <w:szCs w:val="20"/>
              </w:rPr>
              <w:t>Pupil premium lead</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B983D54" w14:textId="77777777" w:rsidR="00525BED" w:rsidRDefault="00DF0091">
            <w:pPr>
              <w:spacing w:after="40" w:line="250" w:lineRule="auto"/>
            </w:pPr>
            <w:r>
              <w:rPr>
                <w:sz w:val="20"/>
                <w:szCs w:val="20"/>
              </w:rPr>
              <w:t>Mrs M Reynecke-Raybould, Headteacher</w:t>
            </w:r>
          </w:p>
        </w:tc>
      </w:tr>
      <w:tr w:rsidR="00525BED" w14:paraId="3A94134D"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6E5AB4C7" w14:textId="77777777" w:rsidR="00525BED" w:rsidRDefault="00DF0091">
            <w:pPr>
              <w:spacing w:after="40" w:line="250" w:lineRule="auto"/>
            </w:pPr>
            <w:r>
              <w:rPr>
                <w:b/>
                <w:bCs/>
                <w:sz w:val="20"/>
                <w:szCs w:val="20"/>
              </w:rPr>
              <w:t xml:space="preserve">Governor </w:t>
            </w:r>
            <w:proofErr w:type="gramStart"/>
            <w:r>
              <w:rPr>
                <w:b/>
                <w:bCs/>
                <w:sz w:val="20"/>
                <w:szCs w:val="20"/>
              </w:rPr>
              <w:t>lead</w:t>
            </w:r>
            <w:proofErr w:type="gramEnd"/>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8D6269D" w14:textId="77777777" w:rsidR="00525BED" w:rsidRDefault="00DF0091">
            <w:pPr>
              <w:spacing w:after="40" w:line="250" w:lineRule="auto"/>
            </w:pPr>
            <w:r>
              <w:rPr>
                <w:sz w:val="20"/>
                <w:szCs w:val="20"/>
              </w:rPr>
              <w:t>Mrs N Gosling, Vice-Chair and Pupil Premium Link Governor</w:t>
            </w:r>
          </w:p>
        </w:tc>
      </w:tr>
    </w:tbl>
    <w:p w14:paraId="5DB548A3" w14:textId="77777777" w:rsidR="00525BED" w:rsidRDefault="00DF0091">
      <w:pPr>
        <w:pStyle w:val="Heading1"/>
        <w:spacing w:before="320" w:after="160"/>
      </w:pPr>
      <w:r>
        <w:rPr>
          <w:b/>
          <w:bCs/>
          <w:color w:val="1F4E79"/>
          <w:sz w:val="30"/>
          <w:szCs w:val="30"/>
        </w:rPr>
        <w:t>Funding overview</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346"/>
      </w:tblGrid>
      <w:tr w:rsidR="00525BED" w14:paraId="56F51BC8"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EB082FD" w14:textId="77777777" w:rsidR="00525BED" w:rsidRDefault="00DF0091">
            <w:pPr>
              <w:spacing w:after="40" w:line="250" w:lineRule="auto"/>
            </w:pPr>
            <w:r>
              <w:rPr>
                <w:b/>
                <w:bCs/>
                <w:color w:val="FFFFFF"/>
                <w:sz w:val="20"/>
                <w:szCs w:val="20"/>
              </w:rPr>
              <w:t>Detail</w:t>
            </w:r>
          </w:p>
        </w:tc>
        <w:tc>
          <w:tcPr>
            <w:tcW w:w="63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249DDB5C" w14:textId="77777777" w:rsidR="00525BED" w:rsidRDefault="00DF0091">
            <w:pPr>
              <w:spacing w:after="40" w:line="250" w:lineRule="auto"/>
            </w:pPr>
            <w:r>
              <w:rPr>
                <w:b/>
                <w:bCs/>
                <w:color w:val="FFFFFF"/>
                <w:sz w:val="20"/>
                <w:szCs w:val="20"/>
              </w:rPr>
              <w:t>Amount</w:t>
            </w:r>
          </w:p>
        </w:tc>
      </w:tr>
      <w:tr w:rsidR="00525BED" w14:paraId="4C069214"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437ACD0" w14:textId="77777777" w:rsidR="00525BED" w:rsidRDefault="00DF0091">
            <w:pPr>
              <w:spacing w:after="40" w:line="250" w:lineRule="auto"/>
            </w:pPr>
            <w:r>
              <w:rPr>
                <w:b/>
                <w:bCs/>
                <w:sz w:val="20"/>
                <w:szCs w:val="20"/>
              </w:rPr>
              <w:t>Pupil premium funding allocation this academic year</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6ED6348" w14:textId="77777777" w:rsidR="00525BED" w:rsidRDefault="00DF0091">
            <w:pPr>
              <w:spacing w:after="40" w:line="250" w:lineRule="auto"/>
            </w:pPr>
            <w:r>
              <w:rPr>
                <w:sz w:val="20"/>
                <w:szCs w:val="20"/>
              </w:rPr>
              <w:t>£11,320</w:t>
            </w:r>
          </w:p>
        </w:tc>
      </w:tr>
      <w:tr w:rsidR="00525BED" w14:paraId="27193274"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331EE9B3" w14:textId="77777777" w:rsidR="00525BED" w:rsidRDefault="00DF0091">
            <w:pPr>
              <w:spacing w:after="40" w:line="250" w:lineRule="auto"/>
            </w:pPr>
            <w:r>
              <w:rPr>
                <w:b/>
                <w:bCs/>
                <w:sz w:val="20"/>
                <w:szCs w:val="20"/>
              </w:rPr>
              <w:t>Recovery premium funding allocation this academic year</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3F8491A" w14:textId="77777777" w:rsidR="00525BED" w:rsidRDefault="00DF0091">
            <w:pPr>
              <w:spacing w:after="40" w:line="250" w:lineRule="auto"/>
            </w:pPr>
            <w:r>
              <w:rPr>
                <w:sz w:val="20"/>
                <w:szCs w:val="20"/>
              </w:rPr>
              <w:t>Not applicable — the recovery premium ended after 2023–2024</w:t>
            </w:r>
          </w:p>
        </w:tc>
      </w:tr>
      <w:tr w:rsidR="00525BED" w14:paraId="7A3D08C4"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0CB154F9" w14:textId="77777777" w:rsidR="00525BED" w:rsidRDefault="00DF0091">
            <w:pPr>
              <w:spacing w:after="40" w:line="250" w:lineRule="auto"/>
            </w:pPr>
            <w:r>
              <w:rPr>
                <w:b/>
                <w:bCs/>
                <w:sz w:val="20"/>
                <w:szCs w:val="20"/>
              </w:rPr>
              <w:t>Pupil premium funding carried forward from previous years</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A159D37" w14:textId="77777777" w:rsidR="00525BED" w:rsidRDefault="00DF0091">
            <w:pPr>
              <w:spacing w:after="40" w:line="250" w:lineRule="auto"/>
            </w:pPr>
            <w:r>
              <w:rPr>
                <w:sz w:val="20"/>
                <w:szCs w:val="20"/>
              </w:rPr>
              <w:t>£0</w:t>
            </w:r>
          </w:p>
        </w:tc>
      </w:tr>
      <w:tr w:rsidR="00525BED" w14:paraId="3D6B3E7C"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286337A" w14:textId="77777777" w:rsidR="00525BED" w:rsidRDefault="00DF0091">
            <w:pPr>
              <w:spacing w:after="40" w:line="250" w:lineRule="auto"/>
            </w:pPr>
            <w:r>
              <w:rPr>
                <w:b/>
                <w:bCs/>
                <w:sz w:val="20"/>
                <w:szCs w:val="20"/>
              </w:rPr>
              <w:t>Total budget for this academic year</w:t>
            </w:r>
          </w:p>
        </w:tc>
        <w:tc>
          <w:tcPr>
            <w:tcW w:w="63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17194EE" w14:textId="77777777" w:rsidR="00525BED" w:rsidRDefault="00DF0091">
            <w:pPr>
              <w:spacing w:after="40" w:line="250" w:lineRule="auto"/>
            </w:pPr>
            <w:r>
              <w:rPr>
                <w:sz w:val="20"/>
                <w:szCs w:val="20"/>
              </w:rPr>
              <w:t>£11,320</w:t>
            </w:r>
          </w:p>
        </w:tc>
      </w:tr>
    </w:tbl>
    <w:p w14:paraId="5648F496" w14:textId="77777777" w:rsidR="00525BED" w:rsidRDefault="00DF0091">
      <w:pPr>
        <w:spacing w:after="200" w:line="260" w:lineRule="auto"/>
      </w:pPr>
      <w:r>
        <w:rPr>
          <w:i/>
          <w:iCs/>
          <w:sz w:val="19"/>
          <w:szCs w:val="19"/>
        </w:rPr>
        <w:t>Our grant is budgeted and monitored on a financial year basis (April to March) by our consortium finance team, and the figures above are drawn from the 2025–26 financial year budget for the pupil premium cost centres. The allocation includes funding for pupils eligible through free school meals and Ever 6, for a previously looked-after pupil, and the service pupil premium.</w:t>
      </w:r>
    </w:p>
    <w:p w14:paraId="47DBFAA7" w14:textId="77777777" w:rsidR="00525BED" w:rsidRDefault="00DF0091">
      <w:r>
        <w:br w:type="page"/>
      </w:r>
    </w:p>
    <w:p w14:paraId="5D2BC28A" w14:textId="77777777" w:rsidR="00525BED" w:rsidRDefault="00DF0091">
      <w:pPr>
        <w:pStyle w:val="Heading1"/>
        <w:spacing w:before="320" w:after="160"/>
      </w:pPr>
      <w:r>
        <w:rPr>
          <w:b/>
          <w:bCs/>
          <w:color w:val="1F4E79"/>
          <w:sz w:val="30"/>
          <w:szCs w:val="30"/>
        </w:rPr>
        <w:lastRenderedPageBreak/>
        <w:t>Part A: Pupil premium strategy plan</w:t>
      </w:r>
    </w:p>
    <w:p w14:paraId="72D31B38" w14:textId="77777777" w:rsidR="00525BED" w:rsidRDefault="00DF0091">
      <w:pPr>
        <w:pStyle w:val="Heading2"/>
        <w:spacing w:before="260" w:after="120"/>
      </w:pPr>
      <w:r>
        <w:rPr>
          <w:b/>
          <w:bCs/>
          <w:color w:val="1F4E79"/>
          <w:sz w:val="25"/>
          <w:szCs w:val="25"/>
        </w:rPr>
        <w:t>Statement of intent</w:t>
      </w:r>
    </w:p>
    <w:p w14:paraId="27C8338C" w14:textId="77777777" w:rsidR="00525BED" w:rsidRDefault="00DF0091">
      <w:pPr>
        <w:spacing w:after="120" w:line="260" w:lineRule="auto"/>
      </w:pPr>
      <w:r>
        <w:t>Our ultimate objective is that pupils eligible for the pupil premium at Ashdon achieve as well as their peers, and that no child’s outcomes at this school are limited by their family circumstances. We want every disadvantaged pupil to leave us as a fluent reader, a confident mathematician and a capable writer, and to have had the same access to music, sport, trips and wider experience as everyone else in the school.</w:t>
      </w:r>
    </w:p>
    <w:p w14:paraId="466E539B" w14:textId="77777777" w:rsidR="00525BED" w:rsidRDefault="00DF0091">
      <w:pPr>
        <w:spacing w:after="120" w:line="260" w:lineRule="auto"/>
      </w:pPr>
      <w:r>
        <w:t>Ashdon is a small village school. With a roll of around fifty-seven pupils across three mixed-age classes, we know every child and every family well. That shapes our strategy in two ways. First, our provision is built around individual children rather than around programmes: we identify need through diagnostic assessment and daily contact, put support in place quickly, and adjust it as often as the child needs. Second, we have chosen not to report attainment for disadvantaged pupils as percentages in this s</w:t>
      </w:r>
      <w:r>
        <w:t>tatement. With a disadvantaged cohort in single figures, any percentage could be worked back into information about identifiable children, and the Department for Education itself suppresses published data at these cohort sizes. Governors receive the full, disaggregated data at each termly standards discussion.</w:t>
      </w:r>
    </w:p>
    <w:p w14:paraId="118A41AB" w14:textId="77777777" w:rsidR="00525BED" w:rsidRDefault="00DF0091">
      <w:pPr>
        <w:spacing w:after="120" w:line="260" w:lineRule="auto"/>
      </w:pPr>
      <w:r>
        <w:t>Our strategy follows the tiered approach recommended by the Education Endowment Foundation. High-quality teaching for all comes first, and we fund the professional development that sustains it. Targeted academic support follows, through in-class one-to-one and very small group work in the core subjects, daily reading to an adult, additional phonics and an adapted curriculum where a pupil is working below age-related expectations. Wider strategies remove the cost barriers that would otherwise narrow a disadv</w:t>
      </w:r>
      <w:r>
        <w:t>antaged child’s experience of school. The largest share of our funding is spent on additional adult time, because in a school of our size the most powerful thing we can offer a child who is behind is a skilled adult working alongside them, every day.</w:t>
      </w:r>
    </w:p>
    <w:p w14:paraId="0006073B" w14:textId="77777777" w:rsidR="00525BED" w:rsidRDefault="00DF0091">
      <w:pPr>
        <w:spacing w:after="120" w:line="260" w:lineRule="auto"/>
      </w:pPr>
      <w:r>
        <w:t xml:space="preserve">Two principles govern how we use the grant. Provision follows need, not funding label: where a pupil who is not eligible for the grant needs the same support they receive it, funded from our core budget, and where a disadvantaged pupil does not need a particular </w:t>
      </w:r>
      <w:proofErr w:type="gramStart"/>
      <w:r>
        <w:t>intervention</w:t>
      </w:r>
      <w:proofErr w:type="gramEnd"/>
      <w:r>
        <w:t xml:space="preserve"> we do not give it to them for the sake of the record. And we claim only what we </w:t>
      </w:r>
      <w:proofErr w:type="gramStart"/>
      <w:r>
        <w:t>actually do</w:t>
      </w:r>
      <w:proofErr w:type="gramEnd"/>
      <w:r>
        <w:t>. Every activity described in this statement is in place, timetabled and evidenced, and could be observed on an ordinary school day.</w:t>
      </w:r>
    </w:p>
    <w:p w14:paraId="02500834" w14:textId="77777777" w:rsidR="00525BED" w:rsidRDefault="00DF0091">
      <w:pPr>
        <w:spacing w:after="120" w:line="260" w:lineRule="auto"/>
      </w:pPr>
      <w:r>
        <w:t>Our approach is framed by the school’s values. Challenge sets the expectation that disadvantage is never a reason to expect less. Care is the daily provision that makes that expectation achievable. Celebrate ensures that the success of our disadvantaged pupils is recognised as loudly as anyone else’s.</w:t>
      </w:r>
    </w:p>
    <w:p w14:paraId="535754FC" w14:textId="77777777" w:rsidR="00525BED" w:rsidRDefault="00DF0091">
      <w:pPr>
        <w:pStyle w:val="Heading2"/>
        <w:spacing w:before="260" w:after="120"/>
      </w:pPr>
      <w:r>
        <w:rPr>
          <w:b/>
          <w:bCs/>
          <w:color w:val="1F4E79"/>
          <w:sz w:val="25"/>
          <w:szCs w:val="25"/>
        </w:rPr>
        <w:t>Challenges</w:t>
      </w:r>
    </w:p>
    <w:p w14:paraId="5864217A" w14:textId="77777777" w:rsidR="00525BED" w:rsidRDefault="00DF0091">
      <w:pPr>
        <w:spacing w:after="120" w:line="260" w:lineRule="auto"/>
      </w:pPr>
      <w:r>
        <w:t>This section details the key challenges to achievement that we have identified among our disadvantaged pupils.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8646"/>
      </w:tblGrid>
      <w:tr w:rsidR="00525BED" w14:paraId="7B5E0450"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4653C76" w14:textId="77777777" w:rsidR="00525BED" w:rsidRDefault="00DF0091">
            <w:pPr>
              <w:spacing w:after="40" w:line="250" w:lineRule="auto"/>
            </w:pPr>
            <w:r>
              <w:rPr>
                <w:b/>
                <w:bCs/>
                <w:color w:val="FFFFFF"/>
                <w:sz w:val="20"/>
                <w:szCs w:val="20"/>
              </w:rPr>
              <w:t>Challenge number</w:t>
            </w:r>
          </w:p>
        </w:tc>
        <w:tc>
          <w:tcPr>
            <w:tcW w:w="86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ACD2701" w14:textId="77777777" w:rsidR="00525BED" w:rsidRDefault="00DF0091">
            <w:pPr>
              <w:spacing w:after="40" w:line="250" w:lineRule="auto"/>
            </w:pPr>
            <w:r>
              <w:rPr>
                <w:b/>
                <w:bCs/>
                <w:color w:val="FFFFFF"/>
                <w:sz w:val="20"/>
                <w:szCs w:val="20"/>
              </w:rPr>
              <w:t>Detail of challenge</w:t>
            </w:r>
          </w:p>
        </w:tc>
      </w:tr>
      <w:tr w:rsidR="00525BED" w14:paraId="2CECFA41"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60D85EAE" w14:textId="77777777" w:rsidR="00525BED" w:rsidRDefault="00DF0091">
            <w:pPr>
              <w:spacing w:after="40" w:line="250" w:lineRule="auto"/>
            </w:pPr>
            <w:r>
              <w:rPr>
                <w:b/>
                <w:bCs/>
                <w:sz w:val="20"/>
                <w:szCs w:val="20"/>
              </w:rPr>
              <w:t>1</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B52F85" w14:textId="77777777" w:rsidR="00525BED" w:rsidRDefault="00DF0091">
            <w:pPr>
              <w:spacing w:after="40" w:line="250" w:lineRule="auto"/>
            </w:pPr>
            <w:r>
              <w:rPr>
                <w:sz w:val="20"/>
                <w:szCs w:val="20"/>
              </w:rPr>
              <w:t>Lower prior attainment on entry, including pupils joining mid-phase. Several of our disadvantaged pupils have joined Ashdon from other settings already working below age-related expectations, with gaps in phonic knowledge and early reading that had not been addressed before they arrived.</w:t>
            </w:r>
          </w:p>
        </w:tc>
      </w:tr>
      <w:tr w:rsidR="00525BED" w14:paraId="1CB2C788"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A494989" w14:textId="77777777" w:rsidR="00525BED" w:rsidRDefault="00DF0091">
            <w:pPr>
              <w:spacing w:after="40" w:line="250" w:lineRule="auto"/>
            </w:pPr>
            <w:r>
              <w:rPr>
                <w:b/>
                <w:bCs/>
                <w:sz w:val="20"/>
                <w:szCs w:val="20"/>
              </w:rPr>
              <w:t>2</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896CFE9" w14:textId="77777777" w:rsidR="00525BED" w:rsidRDefault="00DF0091">
            <w:pPr>
              <w:spacing w:after="40" w:line="250" w:lineRule="auto"/>
            </w:pPr>
            <w:r>
              <w:rPr>
                <w:sz w:val="20"/>
                <w:szCs w:val="20"/>
              </w:rPr>
              <w:t>Reading fluency and the volume of reading at home. Assessment and pupil conversations indicate that our disadvantaged pupils read less often with an adult outside school and have less access to books at home. This limits fluency, vocabulary and comprehension, and its effect compounds across every subject.</w:t>
            </w:r>
          </w:p>
        </w:tc>
      </w:tr>
      <w:tr w:rsidR="00525BED" w14:paraId="43706F40"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119D747E" w14:textId="77777777" w:rsidR="00525BED" w:rsidRDefault="00DF0091">
            <w:pPr>
              <w:spacing w:after="40" w:line="250" w:lineRule="auto"/>
            </w:pPr>
            <w:r>
              <w:rPr>
                <w:b/>
                <w:bCs/>
                <w:sz w:val="20"/>
                <w:szCs w:val="20"/>
              </w:rPr>
              <w:t>3</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8AAF35" w14:textId="77777777" w:rsidR="00525BED" w:rsidRDefault="00DF0091">
            <w:pPr>
              <w:spacing w:after="40" w:line="250" w:lineRule="auto"/>
            </w:pPr>
            <w:r>
              <w:rPr>
                <w:sz w:val="20"/>
                <w:szCs w:val="20"/>
              </w:rPr>
              <w:t>Attainment in writing and mathematics. Writing and mathematics are the two core-subject priorities in our School Development Plan. Disadvantaged pupils are disproportionately represented among those whose composition, stamina and technical accuracy in writing, and whose number fluency and reasoning in mathematics, sit below age-related expectations.</w:t>
            </w:r>
          </w:p>
        </w:tc>
      </w:tr>
      <w:tr w:rsidR="00525BED" w14:paraId="11ED9081"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4B68D2C6" w14:textId="77777777" w:rsidR="00525BED" w:rsidRDefault="00DF0091">
            <w:pPr>
              <w:spacing w:after="40" w:line="250" w:lineRule="auto"/>
            </w:pPr>
            <w:r>
              <w:rPr>
                <w:b/>
                <w:bCs/>
                <w:sz w:val="20"/>
                <w:szCs w:val="20"/>
              </w:rPr>
              <w:lastRenderedPageBreak/>
              <w:t>4</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6ADEAF" w14:textId="77777777" w:rsidR="00525BED" w:rsidRDefault="00DF0091">
            <w:pPr>
              <w:spacing w:after="40" w:line="250" w:lineRule="auto"/>
            </w:pPr>
            <w:r>
              <w:rPr>
                <w:sz w:val="20"/>
                <w:szCs w:val="20"/>
              </w:rPr>
              <w:t xml:space="preserve">Overlap with special educational needs. A substantial proportion of our disadvantaged pupils also have identified additional needs. Their barriers are not solely financial, and disadvantage provision and SEND provision </w:t>
            </w:r>
            <w:proofErr w:type="gramStart"/>
            <w:r>
              <w:rPr>
                <w:sz w:val="20"/>
                <w:szCs w:val="20"/>
              </w:rPr>
              <w:t>have to</w:t>
            </w:r>
            <w:proofErr w:type="gramEnd"/>
            <w:r>
              <w:rPr>
                <w:sz w:val="20"/>
                <w:szCs w:val="20"/>
              </w:rPr>
              <w:t xml:space="preserve"> be planned together rather than run in parallel.</w:t>
            </w:r>
          </w:p>
        </w:tc>
      </w:tr>
      <w:tr w:rsidR="00525BED" w14:paraId="2A479BF6"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10" w:type="dxa"/>
              <w:bottom w:w="80" w:type="dxa"/>
              <w:right w:w="110" w:type="dxa"/>
            </w:tcMar>
          </w:tcPr>
          <w:p w14:paraId="61CD6FCA" w14:textId="77777777" w:rsidR="00525BED" w:rsidRDefault="00DF0091">
            <w:pPr>
              <w:spacing w:after="40" w:line="250" w:lineRule="auto"/>
            </w:pPr>
            <w:r>
              <w:rPr>
                <w:b/>
                <w:bCs/>
                <w:sz w:val="20"/>
                <w:szCs w:val="20"/>
              </w:rPr>
              <w:t>5</w:t>
            </w:r>
          </w:p>
        </w:tc>
        <w:tc>
          <w:tcPr>
            <w:tcW w:w="86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1468ACD" w14:textId="77777777" w:rsidR="00525BED" w:rsidRDefault="00DF0091">
            <w:pPr>
              <w:spacing w:after="40" w:line="250" w:lineRule="auto"/>
            </w:pPr>
            <w:r>
              <w:rPr>
                <w:sz w:val="20"/>
                <w:szCs w:val="20"/>
              </w:rPr>
              <w:t>Cost as a barrier to wider experience. Voluntary contributions for trips, workshops, swimming, instrumental tuition, uniform and PE kit fall hardest on our disadvantaged families. Without intervention this would restrict access to precisely the parts of school life that build cultural capital, confidence and aspiration.</w:t>
            </w:r>
          </w:p>
        </w:tc>
      </w:tr>
    </w:tbl>
    <w:p w14:paraId="1836FCC5" w14:textId="77777777" w:rsidR="00525BED" w:rsidRDefault="00DF0091">
      <w:pPr>
        <w:spacing w:before="120" w:after="120" w:line="260" w:lineRule="auto"/>
      </w:pPr>
      <w:r>
        <w:rPr>
          <w:i/>
          <w:iCs/>
          <w:sz w:val="20"/>
          <w:szCs w:val="20"/>
        </w:rPr>
        <w:t>A note on attendance. Attendance does not appear in this list. At Ashdon the attendance of disadvantaged pupils is higher than that of their non-disadvantaged peers and above the national average. This runs counter to the national picture, and we treat it as a strength to be maintained rather than a barrier to be removed.</w:t>
      </w:r>
    </w:p>
    <w:p w14:paraId="108BC139" w14:textId="77777777" w:rsidR="00525BED" w:rsidRDefault="00DF0091">
      <w:pPr>
        <w:pStyle w:val="Heading2"/>
        <w:spacing w:before="260" w:after="120"/>
      </w:pPr>
      <w:r>
        <w:rPr>
          <w:b/>
          <w:bCs/>
          <w:color w:val="1F4E79"/>
          <w:sz w:val="25"/>
          <w:szCs w:val="25"/>
        </w:rPr>
        <w:t>Intended outcomes</w:t>
      </w:r>
    </w:p>
    <w:p w14:paraId="5C806F43" w14:textId="77777777" w:rsidR="00525BED" w:rsidRDefault="00DF0091">
      <w:pPr>
        <w:spacing w:after="120" w:line="260" w:lineRule="auto"/>
      </w:pPr>
      <w:r>
        <w:t>This section explains the outcomes we are aiming for by the end of our current strategy plan, and how we will measure whether they have been achieved.</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3"/>
        <w:gridCol w:w="4873"/>
      </w:tblGrid>
      <w:tr w:rsidR="00525BED" w14:paraId="3B8CB1DC" w14:textId="77777777">
        <w:tblPrEx>
          <w:tblCellMar>
            <w:top w:w="0" w:type="dxa"/>
            <w:bottom w:w="0" w:type="dxa"/>
          </w:tblCellMar>
        </w:tblPrEx>
        <w:trPr>
          <w:tblHeader/>
        </w:trPr>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46394916" w14:textId="77777777" w:rsidR="00525BED" w:rsidRDefault="00DF0091">
            <w:pPr>
              <w:spacing w:after="40" w:line="250" w:lineRule="auto"/>
            </w:pPr>
            <w:r>
              <w:rPr>
                <w:b/>
                <w:bCs/>
                <w:color w:val="FFFFFF"/>
                <w:sz w:val="20"/>
                <w:szCs w:val="20"/>
              </w:rPr>
              <w:t>Intended outcome</w:t>
            </w:r>
          </w:p>
        </w:tc>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EB5B27A" w14:textId="77777777" w:rsidR="00525BED" w:rsidRDefault="00DF0091">
            <w:pPr>
              <w:spacing w:after="40" w:line="250" w:lineRule="auto"/>
            </w:pPr>
            <w:r>
              <w:rPr>
                <w:b/>
                <w:bCs/>
                <w:color w:val="FFFFFF"/>
                <w:sz w:val="20"/>
                <w:szCs w:val="20"/>
              </w:rPr>
              <w:t>Success criteria</w:t>
            </w:r>
          </w:p>
        </w:tc>
      </w:tr>
      <w:tr w:rsidR="00525BED" w14:paraId="2B96493B"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F901FF6" w14:textId="77777777" w:rsidR="00525BED" w:rsidRDefault="00DF0091">
            <w:pPr>
              <w:spacing w:after="40" w:line="250" w:lineRule="auto"/>
            </w:pPr>
            <w:r>
              <w:rPr>
                <w:b/>
                <w:bCs/>
                <w:sz w:val="20"/>
                <w:szCs w:val="20"/>
              </w:rPr>
              <w:t>Disadvantaged pupils read fluently and with understanding.</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726EE70" w14:textId="77777777" w:rsidR="00525BED" w:rsidRDefault="00DF0091">
            <w:pPr>
              <w:spacing w:after="40" w:line="250" w:lineRule="auto"/>
            </w:pPr>
            <w:r>
              <w:rPr>
                <w:sz w:val="20"/>
                <w:szCs w:val="20"/>
              </w:rPr>
              <w:t>Standardised reading scores (</w:t>
            </w:r>
            <w:proofErr w:type="spellStart"/>
            <w:r>
              <w:rPr>
                <w:sz w:val="20"/>
                <w:szCs w:val="20"/>
              </w:rPr>
              <w:t>PiRA</w:t>
            </w:r>
            <w:proofErr w:type="spellEnd"/>
            <w:r>
              <w:rPr>
                <w:sz w:val="20"/>
                <w:szCs w:val="20"/>
              </w:rPr>
              <w:t>) improve for each disadvantaged pupil from their own starting point, year on year. Every disadvantaged pupil reads to an adult in school daily. Reading records, intervention logs and pupil conversations evidence sustained engagement and improved comprehension.</w:t>
            </w:r>
          </w:p>
        </w:tc>
      </w:tr>
      <w:tr w:rsidR="00525BED" w14:paraId="4C943BED"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F8430BA" w14:textId="77777777" w:rsidR="00525BED" w:rsidRDefault="00DF0091">
            <w:pPr>
              <w:spacing w:after="40" w:line="250" w:lineRule="auto"/>
            </w:pPr>
            <w:r>
              <w:rPr>
                <w:b/>
                <w:bCs/>
                <w:sz w:val="20"/>
                <w:szCs w:val="20"/>
              </w:rPr>
              <w:t>Every disadvantaged pupil secures the phonics standard.</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D4E36AC" w14:textId="77777777" w:rsidR="00525BED" w:rsidRDefault="00DF0091">
            <w:pPr>
              <w:spacing w:after="40" w:line="250" w:lineRule="auto"/>
            </w:pPr>
            <w:r>
              <w:rPr>
                <w:sz w:val="20"/>
                <w:szCs w:val="20"/>
              </w:rPr>
              <w:t>All disadvantaged pupils meet the expected standard in the Year 1 phonics screening check or secure it at the Year 2 resit. Where programme assessments show a pupil falling behind the phonics sequence, intervention begins within a fortnight and is logged.</w:t>
            </w:r>
          </w:p>
        </w:tc>
      </w:tr>
      <w:tr w:rsidR="00525BED" w14:paraId="7EA244CE"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DCBCBF6" w14:textId="77777777" w:rsidR="00525BED" w:rsidRDefault="00DF0091">
            <w:pPr>
              <w:spacing w:after="40" w:line="250" w:lineRule="auto"/>
            </w:pPr>
            <w:r>
              <w:rPr>
                <w:b/>
                <w:bCs/>
                <w:sz w:val="20"/>
                <w:szCs w:val="20"/>
              </w:rPr>
              <w:t>Improved attainment in writing and mathematics.</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5C868A" w14:textId="77777777" w:rsidR="00525BED" w:rsidRDefault="00DF0091">
            <w:pPr>
              <w:spacing w:after="40" w:line="250" w:lineRule="auto"/>
            </w:pPr>
            <w:r>
              <w:rPr>
                <w:sz w:val="20"/>
                <w:szCs w:val="20"/>
              </w:rPr>
              <w:t xml:space="preserve">Internal moderation, book looks and termly PUMA and </w:t>
            </w:r>
            <w:proofErr w:type="spellStart"/>
            <w:r>
              <w:rPr>
                <w:sz w:val="20"/>
                <w:szCs w:val="20"/>
              </w:rPr>
              <w:t>GaPS</w:t>
            </w:r>
            <w:proofErr w:type="spellEnd"/>
            <w:r>
              <w:rPr>
                <w:sz w:val="20"/>
                <w:szCs w:val="20"/>
              </w:rPr>
              <w:t xml:space="preserve"> outcomes show disadvantaged pupils narrowing the distance to age-related expectations. No disadvantaged pupil sits significantly behind the peers in their class without a documented and reviewed plan.</w:t>
            </w:r>
          </w:p>
        </w:tc>
      </w:tr>
      <w:tr w:rsidR="00525BED" w14:paraId="3EC3D99D"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2368986" w14:textId="77777777" w:rsidR="00525BED" w:rsidRDefault="00DF0091">
            <w:pPr>
              <w:spacing w:after="40" w:line="250" w:lineRule="auto"/>
            </w:pPr>
            <w:r>
              <w:rPr>
                <w:b/>
                <w:bCs/>
                <w:sz w:val="20"/>
                <w:szCs w:val="20"/>
              </w:rPr>
              <w:t>Disadvantaged pupils leave Year 6 ready for secondary school.</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46A8BA" w14:textId="77777777" w:rsidR="00525BED" w:rsidRDefault="00DF0091">
            <w:pPr>
              <w:spacing w:after="40" w:line="250" w:lineRule="auto"/>
            </w:pPr>
            <w:r>
              <w:rPr>
                <w:sz w:val="20"/>
                <w:szCs w:val="20"/>
              </w:rPr>
              <w:t>PUMA trajectories improve term on term across Year 6. Attendance at before-school boosters is sustained from January to May. End of key stage outcomes are reported to the governing body in full and disaggregated.</w:t>
            </w:r>
          </w:p>
        </w:tc>
      </w:tr>
      <w:tr w:rsidR="00525BED" w14:paraId="5A7B1013"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A802131" w14:textId="77777777" w:rsidR="00525BED" w:rsidRDefault="00DF0091">
            <w:pPr>
              <w:spacing w:after="40" w:line="250" w:lineRule="auto"/>
            </w:pPr>
            <w:r>
              <w:rPr>
                <w:b/>
                <w:bCs/>
                <w:sz w:val="20"/>
                <w:szCs w:val="20"/>
              </w:rPr>
              <w:t>Disadvantaged pupils have full access to the whole of school life.</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08647BE" w14:textId="77777777" w:rsidR="00525BED" w:rsidRDefault="00DF0091">
            <w:pPr>
              <w:spacing w:after="40" w:line="250" w:lineRule="auto"/>
            </w:pPr>
            <w:r>
              <w:rPr>
                <w:sz w:val="20"/>
                <w:szCs w:val="20"/>
              </w:rPr>
              <w:t>Every disadvantaged pupil takes part in trips, workshops and visits. Every disadvantaged pupil who wants instrumental tuition receives it. No pupil is withdrawn from any activity on cost grounds. Club registers show take-up among disadvantaged pupils at least in line with the rest of the school.</w:t>
            </w:r>
          </w:p>
        </w:tc>
      </w:tr>
      <w:tr w:rsidR="00525BED" w14:paraId="6436D39B"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2490C1" w14:textId="77777777" w:rsidR="00525BED" w:rsidRDefault="00DF0091">
            <w:pPr>
              <w:spacing w:after="40" w:line="250" w:lineRule="auto"/>
            </w:pPr>
            <w:r>
              <w:rPr>
                <w:b/>
                <w:bCs/>
                <w:sz w:val="20"/>
                <w:szCs w:val="20"/>
              </w:rPr>
              <w:t>Staff are well equipped to teach disadvantaged pupils.</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BD20C84" w14:textId="77777777" w:rsidR="00525BED" w:rsidRDefault="00DF0091">
            <w:pPr>
              <w:spacing w:after="40" w:line="250" w:lineRule="auto"/>
            </w:pPr>
            <w:r>
              <w:rPr>
                <w:sz w:val="20"/>
                <w:szCs w:val="20"/>
              </w:rPr>
              <w:t xml:space="preserve">All support staff complete the half-termly professional development programme. All staff who teach phonics hold current training. White Rose Maths is implemented consistently across all three classes. Monitoring and </w:t>
            </w:r>
            <w:r>
              <w:rPr>
                <w:sz w:val="20"/>
                <w:szCs w:val="20"/>
              </w:rPr>
              <w:lastRenderedPageBreak/>
              <w:t>lesson observation evidence adaptive teaching in every class.</w:t>
            </w:r>
          </w:p>
        </w:tc>
      </w:tr>
    </w:tbl>
    <w:p w14:paraId="2660CF3B" w14:textId="77777777" w:rsidR="00525BED" w:rsidRDefault="00DF0091">
      <w:r>
        <w:lastRenderedPageBreak/>
        <w:br w:type="page"/>
      </w:r>
    </w:p>
    <w:p w14:paraId="6AFACFD1" w14:textId="77777777" w:rsidR="00525BED" w:rsidRDefault="00DF0091">
      <w:pPr>
        <w:pStyle w:val="Heading2"/>
        <w:spacing w:before="260" w:after="120"/>
      </w:pPr>
      <w:r>
        <w:rPr>
          <w:b/>
          <w:bCs/>
          <w:color w:val="1F4E79"/>
          <w:sz w:val="25"/>
          <w:szCs w:val="25"/>
        </w:rPr>
        <w:lastRenderedPageBreak/>
        <w:t>Activity in this academic year</w:t>
      </w:r>
    </w:p>
    <w:p w14:paraId="33036669" w14:textId="77777777" w:rsidR="00525BED" w:rsidRDefault="00DF0091">
      <w:pPr>
        <w:spacing w:after="120" w:line="260" w:lineRule="auto"/>
      </w:pPr>
      <w:r>
        <w:t>This section details how we intend to spend our pupil premium funding in the 2026–2027 academic year to address the challenges listed above.</w:t>
      </w:r>
    </w:p>
    <w:p w14:paraId="247C89C3" w14:textId="77777777" w:rsidR="00525BED" w:rsidRDefault="00DF0091">
      <w:pPr>
        <w:pStyle w:val="Heading3"/>
        <w:spacing w:before="200" w:after="100"/>
      </w:pPr>
      <w:r>
        <w:rPr>
          <w:b/>
          <w:bCs/>
          <w:color w:val="2E2E2E"/>
          <w:sz w:val="22"/>
          <w:szCs w:val="22"/>
        </w:rPr>
        <w:t>Teaching — budgeted cost: £1,650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5146"/>
        <w:gridCol w:w="1500"/>
      </w:tblGrid>
      <w:tr w:rsidR="00525BED" w14:paraId="1DAA204A"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8BDB97B" w14:textId="77777777" w:rsidR="00525BED" w:rsidRDefault="00DF0091">
            <w:pPr>
              <w:spacing w:after="40" w:line="250" w:lineRule="auto"/>
            </w:pPr>
            <w:r>
              <w:rPr>
                <w:b/>
                <w:bCs/>
                <w:color w:val="FFFFFF"/>
                <w:sz w:val="20"/>
                <w:szCs w:val="20"/>
              </w:rPr>
              <w:t>Activity</w:t>
            </w:r>
          </w:p>
        </w:tc>
        <w:tc>
          <w:tcPr>
            <w:tcW w:w="51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1819401" w14:textId="77777777" w:rsidR="00525BED" w:rsidRDefault="00DF0091">
            <w:pPr>
              <w:spacing w:after="40" w:line="250" w:lineRule="auto"/>
            </w:pPr>
            <w:r>
              <w:rPr>
                <w:b/>
                <w:bCs/>
                <w:color w:val="FFFFFF"/>
                <w:sz w:val="20"/>
                <w:szCs w:val="20"/>
              </w:rPr>
              <w:t>Evidence that supports this approach</w:t>
            </w:r>
          </w:p>
        </w:tc>
        <w:tc>
          <w:tcPr>
            <w:tcW w:w="15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6317A88D" w14:textId="77777777" w:rsidR="00525BED" w:rsidRDefault="00DF0091">
            <w:pPr>
              <w:spacing w:after="40" w:line="250" w:lineRule="auto"/>
            </w:pPr>
            <w:r>
              <w:rPr>
                <w:b/>
                <w:bCs/>
                <w:color w:val="FFFFFF"/>
                <w:sz w:val="20"/>
                <w:szCs w:val="20"/>
              </w:rPr>
              <w:t>Challenge number(s) addressed</w:t>
            </w:r>
          </w:p>
        </w:tc>
      </w:tr>
      <w:tr w:rsidR="00525BED" w14:paraId="14CB2FF0"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A56783" w14:textId="77777777" w:rsidR="00525BED" w:rsidRDefault="00DF0091">
            <w:pPr>
              <w:spacing w:after="100" w:line="250" w:lineRule="auto"/>
            </w:pPr>
            <w:r>
              <w:rPr>
                <w:sz w:val="20"/>
                <w:szCs w:val="20"/>
              </w:rPr>
              <w:t>Subsidy to staff professional development.</w:t>
            </w:r>
          </w:p>
          <w:p w14:paraId="3E80E202" w14:textId="77777777" w:rsidR="00525BED" w:rsidRDefault="00DF0091">
            <w:pPr>
              <w:spacing w:after="40" w:line="250" w:lineRule="auto"/>
            </w:pPr>
            <w:r>
              <w:rPr>
                <w:sz w:val="20"/>
                <w:szCs w:val="20"/>
              </w:rPr>
              <w:t>A half-day (3.5 hours) of training for all support staff every half term, six times a year, led by the SENCo, with the headteacher covering her class so that the programme goes ahead. Phonics refresher training for all staff who teach early reading. Widget training for all support staff.</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6B4343" w14:textId="77777777" w:rsidR="00525BED" w:rsidRDefault="00DF0091">
            <w:pPr>
              <w:spacing w:after="40" w:line="250" w:lineRule="auto"/>
            </w:pPr>
            <w:r>
              <w:rPr>
                <w:sz w:val="20"/>
                <w:szCs w:val="20"/>
              </w:rPr>
              <w:t>The Education Endowment Foundation identifies high-quality teaching, and the professional development that sustains it, as the single most effective use of the pupil premium and the approach with the greatest impact on disadvantaged pupils. In a school of our size support staff deliver a large share of all intervention, so their expertise is a direct determinant of the quality of targeted support.</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B0047B1" w14:textId="77777777" w:rsidR="00525BED" w:rsidRDefault="00DF0091">
            <w:pPr>
              <w:spacing w:after="40" w:line="250" w:lineRule="auto"/>
            </w:pPr>
            <w:r>
              <w:rPr>
                <w:sz w:val="20"/>
                <w:szCs w:val="20"/>
              </w:rPr>
              <w:t>1, 2, 3, 4</w:t>
            </w:r>
          </w:p>
        </w:tc>
      </w:tr>
    </w:tbl>
    <w:p w14:paraId="51FACD79" w14:textId="77777777" w:rsidR="00525BED" w:rsidRDefault="00DF0091">
      <w:pPr>
        <w:pStyle w:val="Heading3"/>
        <w:spacing w:before="200" w:after="100"/>
      </w:pPr>
      <w:r>
        <w:rPr>
          <w:b/>
          <w:bCs/>
          <w:color w:val="2E2E2E"/>
          <w:sz w:val="22"/>
          <w:szCs w:val="22"/>
        </w:rPr>
        <w:t>Targeted academic support — budgeted cost: £7,980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5146"/>
        <w:gridCol w:w="1500"/>
      </w:tblGrid>
      <w:tr w:rsidR="00525BED" w14:paraId="612A0F58"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1DA97925" w14:textId="77777777" w:rsidR="00525BED" w:rsidRDefault="00DF0091">
            <w:pPr>
              <w:spacing w:after="40" w:line="250" w:lineRule="auto"/>
            </w:pPr>
            <w:r>
              <w:rPr>
                <w:b/>
                <w:bCs/>
                <w:color w:val="FFFFFF"/>
                <w:sz w:val="20"/>
                <w:szCs w:val="20"/>
              </w:rPr>
              <w:t>Activity</w:t>
            </w:r>
          </w:p>
        </w:tc>
        <w:tc>
          <w:tcPr>
            <w:tcW w:w="51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9994049" w14:textId="77777777" w:rsidR="00525BED" w:rsidRDefault="00DF0091">
            <w:pPr>
              <w:spacing w:after="40" w:line="250" w:lineRule="auto"/>
            </w:pPr>
            <w:r>
              <w:rPr>
                <w:b/>
                <w:bCs/>
                <w:color w:val="FFFFFF"/>
                <w:sz w:val="20"/>
                <w:szCs w:val="20"/>
              </w:rPr>
              <w:t>Evidence that supports this approach</w:t>
            </w:r>
          </w:p>
        </w:tc>
        <w:tc>
          <w:tcPr>
            <w:tcW w:w="15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743DAB4" w14:textId="77777777" w:rsidR="00525BED" w:rsidRDefault="00DF0091">
            <w:pPr>
              <w:spacing w:after="40" w:line="250" w:lineRule="auto"/>
            </w:pPr>
            <w:r>
              <w:rPr>
                <w:b/>
                <w:bCs/>
                <w:color w:val="FFFFFF"/>
                <w:sz w:val="20"/>
                <w:szCs w:val="20"/>
              </w:rPr>
              <w:t>Challenge number(s) addressed</w:t>
            </w:r>
          </w:p>
        </w:tc>
      </w:tr>
      <w:tr w:rsidR="00525BED" w14:paraId="642168FE"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59B88A6" w14:textId="77777777" w:rsidR="00525BED" w:rsidRDefault="00DF0091">
            <w:pPr>
              <w:spacing w:after="100" w:line="250" w:lineRule="auto"/>
            </w:pPr>
            <w:r>
              <w:rPr>
                <w:sz w:val="20"/>
                <w:szCs w:val="20"/>
              </w:rPr>
              <w:t>Subsidy to teaching for additional reading and small group support — £6,485.</w:t>
            </w:r>
          </w:p>
          <w:p w14:paraId="5AD60E70" w14:textId="77777777" w:rsidR="00525BED" w:rsidRDefault="00DF0091">
            <w:pPr>
              <w:spacing w:after="40" w:line="250" w:lineRule="auto"/>
            </w:pPr>
            <w:r>
              <w:rPr>
                <w:sz w:val="20"/>
                <w:szCs w:val="20"/>
              </w:rPr>
              <w:t>Additional teacher time for daily reading to an adult; reading with the headteacher and the school reading dog at breaks and lunchtimes; and additional small group teaching in the core subjects across the school.</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F4B920" w14:textId="77777777" w:rsidR="00525BED" w:rsidRDefault="00DF0091">
            <w:pPr>
              <w:spacing w:after="40" w:line="250" w:lineRule="auto"/>
            </w:pPr>
            <w:r>
              <w:rPr>
                <w:sz w:val="20"/>
                <w:szCs w:val="20"/>
              </w:rPr>
              <w:t>EEF evidence rates one-to-one tuition and small group tuition as consistently high-impact approaches, and reading comprehension strategies among the highest-impact interventions available to primary schools. Reading aloud to a skilled adult every day is the mechanism most directly matched to the barrier we have identified.</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76EE3AF" w14:textId="77777777" w:rsidR="00525BED" w:rsidRDefault="00DF0091">
            <w:pPr>
              <w:spacing w:after="40" w:line="250" w:lineRule="auto"/>
            </w:pPr>
            <w:r>
              <w:rPr>
                <w:sz w:val="20"/>
                <w:szCs w:val="20"/>
              </w:rPr>
              <w:t>1, 2, 3</w:t>
            </w:r>
          </w:p>
        </w:tc>
      </w:tr>
      <w:tr w:rsidR="00525BED" w14:paraId="7C3BAA9F"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C5CFDB" w14:textId="77777777" w:rsidR="00525BED" w:rsidRDefault="00DF0091">
            <w:pPr>
              <w:spacing w:after="100" w:line="250" w:lineRule="auto"/>
            </w:pPr>
            <w:r>
              <w:rPr>
                <w:sz w:val="20"/>
                <w:szCs w:val="20"/>
              </w:rPr>
              <w:t>Learning support assistant interventions — £1,200.</w:t>
            </w:r>
          </w:p>
          <w:p w14:paraId="6FC400DD" w14:textId="77777777" w:rsidR="00525BED" w:rsidRDefault="00DF0091">
            <w:pPr>
              <w:spacing w:after="40" w:line="250" w:lineRule="auto"/>
            </w:pPr>
            <w:r>
              <w:rPr>
                <w:sz w:val="20"/>
                <w:szCs w:val="20"/>
              </w:rPr>
              <w:t>Weekly teaching assistant interventions in reading, writing and mathematics; in-class one-to-one and very small group support in the core subjects, continuing into non-core afternoons; additional phonics and an adapted curriculum for pupils working below age-related expectations; and flexible grouping, so that a pupil may be taught core subjects with a different class where that better matches their academic level.</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D620550" w14:textId="77777777" w:rsidR="00525BED" w:rsidRDefault="00DF0091">
            <w:pPr>
              <w:spacing w:after="40" w:line="250" w:lineRule="auto"/>
            </w:pPr>
            <w:r>
              <w:rPr>
                <w:sz w:val="20"/>
                <w:szCs w:val="20"/>
              </w:rPr>
              <w:t>EEF evidence shows teaching assistant interventions have a positive impact where assistants are well trained, deliver structured sessions and are deployed to supplement rather than replace teaching. Our half-termly CPD programme exists to secure exactly those conditions.</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4729E9C" w14:textId="77777777" w:rsidR="00525BED" w:rsidRDefault="00DF0091">
            <w:pPr>
              <w:spacing w:after="40" w:line="250" w:lineRule="auto"/>
            </w:pPr>
            <w:r>
              <w:rPr>
                <w:sz w:val="20"/>
                <w:szCs w:val="20"/>
              </w:rPr>
              <w:t>1, 2, 3, 4</w:t>
            </w:r>
          </w:p>
        </w:tc>
      </w:tr>
      <w:tr w:rsidR="00525BED" w14:paraId="37B35ADB"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0DA1CE" w14:textId="77777777" w:rsidR="00525BED" w:rsidRDefault="00DF0091">
            <w:pPr>
              <w:spacing w:after="100" w:line="250" w:lineRule="auto"/>
            </w:pPr>
            <w:r>
              <w:rPr>
                <w:sz w:val="20"/>
                <w:szCs w:val="20"/>
              </w:rPr>
              <w:lastRenderedPageBreak/>
              <w:t>Mathletics licences — £295.</w:t>
            </w:r>
          </w:p>
          <w:p w14:paraId="5E05220B" w14:textId="77777777" w:rsidR="00525BED" w:rsidRDefault="00DF0091">
            <w:pPr>
              <w:spacing w:after="40" w:line="250" w:lineRule="auto"/>
            </w:pPr>
            <w:r>
              <w:rPr>
                <w:sz w:val="20"/>
                <w:szCs w:val="20"/>
              </w:rPr>
              <w:t xml:space="preserve">Access in school and at home for disadvantaged pupils, used alongside Times Tables Rock Stars and </w:t>
            </w:r>
            <w:proofErr w:type="spellStart"/>
            <w:r>
              <w:rPr>
                <w:sz w:val="20"/>
                <w:szCs w:val="20"/>
              </w:rPr>
              <w:t>Numbots</w:t>
            </w:r>
            <w:proofErr w:type="spellEnd"/>
            <w:r>
              <w:rPr>
                <w:sz w:val="20"/>
                <w:szCs w:val="20"/>
              </w:rPr>
              <w:t>.</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5F7E168" w14:textId="77777777" w:rsidR="00525BED" w:rsidRDefault="00DF0091">
            <w:pPr>
              <w:spacing w:after="40" w:line="250" w:lineRule="auto"/>
            </w:pPr>
            <w:r>
              <w:rPr>
                <w:sz w:val="20"/>
                <w:szCs w:val="20"/>
              </w:rPr>
              <w:t>EEF evidence supports the use of digital technology where it provides additional, well-targeted practice rather than replacing teaching. It also addresses unequal access to learning resources at home.</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18F0B5B" w14:textId="77777777" w:rsidR="00525BED" w:rsidRDefault="00DF0091">
            <w:pPr>
              <w:spacing w:after="40" w:line="250" w:lineRule="auto"/>
            </w:pPr>
            <w:r>
              <w:rPr>
                <w:sz w:val="20"/>
                <w:szCs w:val="20"/>
              </w:rPr>
              <w:t>1, 3</w:t>
            </w:r>
          </w:p>
        </w:tc>
      </w:tr>
    </w:tbl>
    <w:p w14:paraId="76B15142" w14:textId="77777777" w:rsidR="00525BED" w:rsidRDefault="00DF0091">
      <w:pPr>
        <w:pStyle w:val="Heading3"/>
        <w:spacing w:before="200" w:after="100"/>
      </w:pPr>
      <w:r>
        <w:rPr>
          <w:b/>
          <w:bCs/>
          <w:color w:val="2E2E2E"/>
          <w:sz w:val="22"/>
          <w:szCs w:val="22"/>
        </w:rPr>
        <w:t>Wider strategies — budgeted cost: £1,690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5146"/>
        <w:gridCol w:w="1500"/>
      </w:tblGrid>
      <w:tr w:rsidR="00525BED" w14:paraId="21AD4F32"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0B8738AE" w14:textId="77777777" w:rsidR="00525BED" w:rsidRDefault="00DF0091">
            <w:pPr>
              <w:spacing w:after="40" w:line="250" w:lineRule="auto"/>
            </w:pPr>
            <w:r>
              <w:rPr>
                <w:b/>
                <w:bCs/>
                <w:color w:val="FFFFFF"/>
                <w:sz w:val="20"/>
                <w:szCs w:val="20"/>
              </w:rPr>
              <w:t>Activity</w:t>
            </w:r>
          </w:p>
        </w:tc>
        <w:tc>
          <w:tcPr>
            <w:tcW w:w="5146"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5D962DAC" w14:textId="77777777" w:rsidR="00525BED" w:rsidRDefault="00DF0091">
            <w:pPr>
              <w:spacing w:after="40" w:line="250" w:lineRule="auto"/>
            </w:pPr>
            <w:r>
              <w:rPr>
                <w:b/>
                <w:bCs/>
                <w:color w:val="FFFFFF"/>
                <w:sz w:val="20"/>
                <w:szCs w:val="20"/>
              </w:rPr>
              <w:t>Evidence that supports this approach</w:t>
            </w:r>
          </w:p>
        </w:tc>
        <w:tc>
          <w:tcPr>
            <w:tcW w:w="15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6562FDBE" w14:textId="77777777" w:rsidR="00525BED" w:rsidRDefault="00DF0091">
            <w:pPr>
              <w:spacing w:after="40" w:line="250" w:lineRule="auto"/>
            </w:pPr>
            <w:r>
              <w:rPr>
                <w:b/>
                <w:bCs/>
                <w:color w:val="FFFFFF"/>
                <w:sz w:val="20"/>
                <w:szCs w:val="20"/>
              </w:rPr>
              <w:t>Challenge number(s) addressed</w:t>
            </w:r>
          </w:p>
        </w:tc>
      </w:tr>
      <w:tr w:rsidR="00525BED" w14:paraId="06F81A78"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0C3FD98" w14:textId="77777777" w:rsidR="00525BED" w:rsidRDefault="00DF0091">
            <w:pPr>
              <w:spacing w:after="100" w:line="250" w:lineRule="auto"/>
            </w:pPr>
            <w:r>
              <w:rPr>
                <w:sz w:val="20"/>
                <w:szCs w:val="20"/>
              </w:rPr>
              <w:t>Funded instrumental music tuition — £490.</w:t>
            </w:r>
          </w:p>
          <w:p w14:paraId="49E46E2F" w14:textId="77777777" w:rsidR="00525BED" w:rsidRDefault="00DF0091">
            <w:pPr>
              <w:spacing w:after="40" w:line="250" w:lineRule="auto"/>
            </w:pPr>
            <w:r>
              <w:rPr>
                <w:sz w:val="20"/>
                <w:szCs w:val="20"/>
              </w:rPr>
              <w:t>Individual instrumental lessons, including piano, funded in full for any disadvantaged pupil who wants them, alongside the whole-class ukulele, recorder and glockenspiel teaching that all pupils receive.</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63E33B" w14:textId="77777777" w:rsidR="00525BED" w:rsidRDefault="00DF0091">
            <w:pPr>
              <w:spacing w:after="40" w:line="250" w:lineRule="auto"/>
            </w:pPr>
            <w:r>
              <w:rPr>
                <w:sz w:val="20"/>
                <w:szCs w:val="20"/>
              </w:rPr>
              <w:t>EEF evidence shows a positive impact from arts participation, and sustained instrumental tuition builds concentration, resilience and self-efficacy that transfer into the classroom. Individual tuition is the opportunity most often lost to cost.</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112654" w14:textId="77777777" w:rsidR="00525BED" w:rsidRDefault="00DF0091">
            <w:pPr>
              <w:spacing w:after="40" w:line="250" w:lineRule="auto"/>
            </w:pPr>
            <w:r>
              <w:rPr>
                <w:sz w:val="20"/>
                <w:szCs w:val="20"/>
              </w:rPr>
              <w:t>5</w:t>
            </w:r>
          </w:p>
        </w:tc>
      </w:tr>
      <w:tr w:rsidR="00525BED" w14:paraId="010826DA"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71C18AD" w14:textId="77777777" w:rsidR="00525BED" w:rsidRDefault="00DF0091">
            <w:pPr>
              <w:spacing w:after="100" w:line="250" w:lineRule="auto"/>
            </w:pPr>
            <w:r>
              <w:rPr>
                <w:sz w:val="20"/>
                <w:szCs w:val="20"/>
              </w:rPr>
              <w:t>Swimming — £1,044.</w:t>
            </w:r>
          </w:p>
          <w:p w14:paraId="0BEB8FB3" w14:textId="77777777" w:rsidR="00525BED" w:rsidRDefault="00DF0091">
            <w:pPr>
              <w:spacing w:after="40" w:line="250" w:lineRule="auto"/>
            </w:pPr>
            <w:r>
              <w:rPr>
                <w:sz w:val="20"/>
                <w:szCs w:val="20"/>
              </w:rPr>
              <w:t xml:space="preserve">Swimming lessons funded for disadvantaged pupils, alongside parental contributions towards the cost for the </w:t>
            </w:r>
            <w:proofErr w:type="gramStart"/>
            <w:r>
              <w:rPr>
                <w:sz w:val="20"/>
                <w:szCs w:val="20"/>
              </w:rPr>
              <w:t>school as a whole</w:t>
            </w:r>
            <w:proofErr w:type="gramEnd"/>
            <w:r>
              <w:rPr>
                <w:sz w:val="20"/>
                <w:szCs w:val="20"/>
              </w:rPr>
              <w:t>.</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6F47A66" w14:textId="77777777" w:rsidR="00525BED" w:rsidRDefault="00DF0091">
            <w:pPr>
              <w:spacing w:after="40" w:line="250" w:lineRule="auto"/>
            </w:pPr>
            <w:r>
              <w:rPr>
                <w:sz w:val="20"/>
                <w:szCs w:val="20"/>
              </w:rPr>
              <w:t xml:space="preserve">Swimming is the only statutory National Curriculum requirement that carries a direct cost to </w:t>
            </w:r>
            <w:proofErr w:type="gramStart"/>
            <w:r>
              <w:rPr>
                <w:sz w:val="20"/>
                <w:szCs w:val="20"/>
              </w:rPr>
              <w:t>families, and</w:t>
            </w:r>
            <w:proofErr w:type="gramEnd"/>
            <w:r>
              <w:rPr>
                <w:sz w:val="20"/>
                <w:szCs w:val="20"/>
              </w:rPr>
              <w:t xml:space="preserve"> is the activity most likely to be lost where that cost cannot be met. Water competence is a safety outcome as well as a curriculum one.</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C0899FC" w14:textId="77777777" w:rsidR="00525BED" w:rsidRDefault="00DF0091">
            <w:pPr>
              <w:spacing w:after="40" w:line="250" w:lineRule="auto"/>
            </w:pPr>
            <w:r>
              <w:rPr>
                <w:sz w:val="20"/>
                <w:szCs w:val="20"/>
              </w:rPr>
              <w:t>5</w:t>
            </w:r>
          </w:p>
        </w:tc>
      </w:tr>
      <w:tr w:rsidR="00525BED" w14:paraId="4AF01D59"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C7258E" w14:textId="77777777" w:rsidR="00525BED" w:rsidRDefault="00DF0091">
            <w:pPr>
              <w:spacing w:after="100" w:line="250" w:lineRule="auto"/>
            </w:pPr>
            <w:r>
              <w:rPr>
                <w:sz w:val="20"/>
                <w:szCs w:val="20"/>
              </w:rPr>
              <w:t>Subsidy for trips, workshops, visits and the residential — £30.</w:t>
            </w:r>
          </w:p>
          <w:p w14:paraId="62F88071" w14:textId="77777777" w:rsidR="00525BED" w:rsidRDefault="00DF0091">
            <w:pPr>
              <w:spacing w:after="40" w:line="250" w:lineRule="auto"/>
            </w:pPr>
            <w:r>
              <w:rPr>
                <w:sz w:val="20"/>
                <w:szCs w:val="20"/>
              </w:rPr>
              <w:t>Voluntary parental contributions never meet the full cost of any trip or workshop. The school tops up the cost for all pupils from its core budget, and the grant part-funds the cost for disadvantaged pupils so that no child is withdrawn on cost grounds. The cost of the residential visit is reduced by half for disadvantaged pupils.</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2645BCE" w14:textId="77777777" w:rsidR="00525BED" w:rsidRDefault="00DF0091">
            <w:pPr>
              <w:spacing w:after="40" w:line="250" w:lineRule="auto"/>
            </w:pPr>
            <w:r>
              <w:rPr>
                <w:sz w:val="20"/>
                <w:szCs w:val="20"/>
              </w:rPr>
              <w:t>Enrichment and educational visits build the background knowledge, vocabulary and cultural capital on which curriculum access depends, and which disadvantaged pupils are least likely to acquire outside school.</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22F3D0" w14:textId="77777777" w:rsidR="00525BED" w:rsidRDefault="00DF0091">
            <w:pPr>
              <w:spacing w:after="40" w:line="250" w:lineRule="auto"/>
            </w:pPr>
            <w:r>
              <w:rPr>
                <w:sz w:val="20"/>
                <w:szCs w:val="20"/>
              </w:rPr>
              <w:t>2, 5</w:t>
            </w:r>
          </w:p>
        </w:tc>
      </w:tr>
      <w:tr w:rsidR="00525BED" w14:paraId="1E5A9D02"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8A2AE4E" w14:textId="77777777" w:rsidR="00525BED" w:rsidRDefault="00DF0091">
            <w:pPr>
              <w:spacing w:after="100" w:line="250" w:lineRule="auto"/>
            </w:pPr>
            <w:r>
              <w:rPr>
                <w:sz w:val="20"/>
                <w:szCs w:val="20"/>
              </w:rPr>
              <w:t>Pupil milk — £126.</w:t>
            </w:r>
          </w:p>
          <w:p w14:paraId="1405D169" w14:textId="77777777" w:rsidR="00525BED" w:rsidRDefault="00DF0091">
            <w:pPr>
              <w:spacing w:after="40" w:line="250" w:lineRule="auto"/>
            </w:pPr>
            <w:r>
              <w:rPr>
                <w:sz w:val="20"/>
                <w:szCs w:val="20"/>
              </w:rPr>
              <w:t>Daily milk provided for disadvantaged pupils across the school year.</w:t>
            </w:r>
          </w:p>
        </w:tc>
        <w:tc>
          <w:tcPr>
            <w:tcW w:w="514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3F725A" w14:textId="77777777" w:rsidR="00525BED" w:rsidRDefault="00DF0091">
            <w:pPr>
              <w:spacing w:after="40" w:line="250" w:lineRule="auto"/>
            </w:pPr>
            <w:r>
              <w:rPr>
                <w:sz w:val="20"/>
                <w:szCs w:val="20"/>
              </w:rPr>
              <w:t xml:space="preserve">Removing small recurring costs protects belonging and daily </w:t>
            </w:r>
            <w:proofErr w:type="gramStart"/>
            <w:r>
              <w:rPr>
                <w:sz w:val="20"/>
                <w:szCs w:val="20"/>
              </w:rPr>
              <w:t>participation, and</w:t>
            </w:r>
            <w:proofErr w:type="gramEnd"/>
            <w:r>
              <w:rPr>
                <w:sz w:val="20"/>
                <w:szCs w:val="20"/>
              </w:rPr>
              <w:t xml:space="preserve"> supports concentration across the morning.</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312ABEE" w14:textId="77777777" w:rsidR="00525BED" w:rsidRDefault="00DF0091">
            <w:pPr>
              <w:spacing w:after="40" w:line="250" w:lineRule="auto"/>
            </w:pPr>
            <w:r>
              <w:rPr>
                <w:sz w:val="20"/>
                <w:szCs w:val="20"/>
              </w:rPr>
              <w:t>5</w:t>
            </w:r>
          </w:p>
        </w:tc>
      </w:tr>
    </w:tbl>
    <w:p w14:paraId="15461D83" w14:textId="77777777" w:rsidR="00525BED" w:rsidRDefault="00DF0091">
      <w:pPr>
        <w:spacing w:before="180" w:after="120" w:line="260" w:lineRule="auto"/>
      </w:pPr>
      <w:proofErr w:type="gramStart"/>
      <w:r>
        <w:rPr>
          <w:b/>
          <w:bCs/>
          <w:sz w:val="23"/>
          <w:szCs w:val="23"/>
        </w:rPr>
        <w:t>Total</w:t>
      </w:r>
      <w:proofErr w:type="gramEnd"/>
      <w:r>
        <w:rPr>
          <w:b/>
          <w:bCs/>
          <w:sz w:val="23"/>
          <w:szCs w:val="23"/>
        </w:rPr>
        <w:t xml:space="preserve"> spend: </w:t>
      </w:r>
      <w:r>
        <w:rPr>
          <w:b/>
          <w:bCs/>
          <w:color w:val="1F4E79"/>
          <w:sz w:val="23"/>
          <w:szCs w:val="23"/>
        </w:rPr>
        <w:t>£11,320</w:t>
      </w:r>
    </w:p>
    <w:p w14:paraId="3DE6DE84" w14:textId="77777777" w:rsidR="00525BED" w:rsidRDefault="00DF0091">
      <w:pPr>
        <w:spacing w:after="120" w:line="260" w:lineRule="auto"/>
      </w:pPr>
      <w:r>
        <w:rPr>
          <w:i/>
          <w:iCs/>
          <w:sz w:val="19"/>
          <w:szCs w:val="19"/>
        </w:rPr>
        <w:t>Our free lunchtime clubs — running club, art club and reading with the school dog — are run by our own staff at no charge to families and are not funded from the grant. They are recorded here because take-up among disadvantaged pupils is a measure we monitor.</w:t>
      </w:r>
    </w:p>
    <w:p w14:paraId="5CF34312" w14:textId="77777777" w:rsidR="00525BED" w:rsidRDefault="00DF0091">
      <w:r>
        <w:lastRenderedPageBreak/>
        <w:br w:type="page"/>
      </w:r>
    </w:p>
    <w:p w14:paraId="7B60F090" w14:textId="77777777" w:rsidR="00525BED" w:rsidRDefault="00DF0091">
      <w:pPr>
        <w:pStyle w:val="Heading1"/>
        <w:spacing w:before="320" w:after="160"/>
      </w:pPr>
      <w:r>
        <w:rPr>
          <w:b/>
          <w:bCs/>
          <w:color w:val="1F4E79"/>
          <w:sz w:val="30"/>
          <w:szCs w:val="30"/>
        </w:rPr>
        <w:lastRenderedPageBreak/>
        <w:t>Part B: Review of outcomes in the previous academic year</w:t>
      </w:r>
    </w:p>
    <w:p w14:paraId="50F9BB26" w14:textId="77777777" w:rsidR="00525BED" w:rsidRDefault="00DF0091">
      <w:pPr>
        <w:pStyle w:val="Heading2"/>
        <w:spacing w:before="260" w:after="120"/>
      </w:pPr>
      <w:r>
        <w:rPr>
          <w:b/>
          <w:bCs/>
          <w:color w:val="1F4E79"/>
          <w:sz w:val="25"/>
          <w:szCs w:val="25"/>
        </w:rPr>
        <w:t>Pupil premium strategy outcomes, 2024–2025</w:t>
      </w:r>
    </w:p>
    <w:p w14:paraId="178D7DF1" w14:textId="77777777" w:rsidR="00525BED" w:rsidRDefault="00DF0091">
      <w:pPr>
        <w:pStyle w:val="Heading3"/>
        <w:spacing w:before="200" w:after="100"/>
      </w:pPr>
      <w:r>
        <w:rPr>
          <w:b/>
          <w:bCs/>
          <w:color w:val="2E2E2E"/>
          <w:sz w:val="22"/>
          <w:szCs w:val="22"/>
        </w:rPr>
        <w:t>A note on the published data</w:t>
      </w:r>
    </w:p>
    <w:p w14:paraId="2A2557ED" w14:textId="77777777" w:rsidR="00525BED" w:rsidRDefault="00DF0091">
      <w:pPr>
        <w:spacing w:after="120" w:line="260" w:lineRule="auto"/>
      </w:pPr>
      <w:r>
        <w:t>Our key stage 2 cohort in 2024–2025 numbered five pupils, so each child represented twenty per cent of every headline figure. The Department for Education suppresses published data at these cohort sizes, and we do not report outcomes for disadvantaged pupils as percentages anywhere in this statement. The full, disaggregated picture is reported to the governing body and scrutinised at each termly standards discussion.</w:t>
      </w:r>
    </w:p>
    <w:p w14:paraId="75AADC9C" w14:textId="77777777" w:rsidR="00525BED" w:rsidRDefault="00DF0091">
      <w:pPr>
        <w:pStyle w:val="Heading3"/>
        <w:spacing w:before="200" w:after="100"/>
      </w:pPr>
      <w:r>
        <w:rPr>
          <w:b/>
          <w:bCs/>
          <w:color w:val="2E2E2E"/>
          <w:sz w:val="22"/>
          <w:szCs w:val="22"/>
        </w:rPr>
        <w:t>Key stage 2 outcomes and what lay behind them</w:t>
      </w:r>
    </w:p>
    <w:p w14:paraId="36DE51BF" w14:textId="77777777" w:rsidR="00525BED" w:rsidRDefault="00DF0091">
      <w:pPr>
        <w:spacing w:after="120" w:line="260" w:lineRule="auto"/>
      </w:pPr>
      <w:r>
        <w:t>Reading was a genuine strength, at 80% and above the national figure. Outcomes in mathematics and writing fell well below both national figures and the school’s own expectations.</w:t>
      </w:r>
    </w:p>
    <w:p w14:paraId="09F2D6A5" w14:textId="77777777" w:rsidR="00525BED" w:rsidRDefault="00DF0091">
      <w:pPr>
        <w:spacing w:after="120" w:line="260" w:lineRule="auto"/>
      </w:pPr>
      <w:r>
        <w:t>Those outcomes do not reflect the quality of curriculum or teaching, and we have documented why. The school’s own termly PUMA assessment predicted that pupils were on track, and those predictions had proved accurate in every preceding year. Acute circumstances on the days of assessment affected a substantial part of the cohort. This is recorded in the headteacher’s written reflection of July 2025 and was reported in full to the governing body.</w:t>
      </w:r>
    </w:p>
    <w:p w14:paraId="44212BA4" w14:textId="77777777" w:rsidR="00525BED" w:rsidRDefault="00DF0091">
      <w:pPr>
        <w:spacing w:after="120" w:line="260" w:lineRule="auto"/>
      </w:pPr>
      <w:r>
        <w:t>The response was structural rather than remedial. The headteacher authored the Ashdon Writing Framework, and a review of PUMA gap analysis led to the adoption of White Rose Maths from September 2026 and to the headteacher taking Year 6 mathematics directly.</w:t>
      </w:r>
    </w:p>
    <w:p w14:paraId="47941928" w14:textId="77777777" w:rsidR="00525BED" w:rsidRDefault="00DF0091">
      <w:pPr>
        <w:pStyle w:val="Heading3"/>
        <w:spacing w:before="200" w:after="100"/>
      </w:pPr>
      <w:r>
        <w:rPr>
          <w:b/>
          <w:bCs/>
          <w:color w:val="2E2E2E"/>
          <w:sz w:val="22"/>
          <w:szCs w:val="22"/>
        </w:rPr>
        <w:t>Early reading and phonics</w:t>
      </w:r>
    </w:p>
    <w:p w14:paraId="1795E08F" w14:textId="77777777" w:rsidR="00525BED" w:rsidRDefault="00DF0091">
      <w:pPr>
        <w:spacing w:after="120" w:line="260" w:lineRule="auto"/>
      </w:pPr>
      <w:r>
        <w:t xml:space="preserve">Nine in ten Year 1 pupils met the expected standard in the phonics screening check. The pupil who did not had joined the school approximately one month before the check, arriving with an identified additional need and working below age-related expectations. She sat the check with her peers rather than being withdrawn from </w:t>
      </w:r>
      <w:proofErr w:type="gramStart"/>
      <w:r>
        <w:t>it, and</w:t>
      </w:r>
      <w:proofErr w:type="gramEnd"/>
      <w:r>
        <w:t xml:space="preserve"> secured the standard at the Year 2 resit following daily reading to an adult, additional phonics and an adapted curriculum. We regard both the decision to include her and the speed of the response as evidence of the approach this grant funds.</w:t>
      </w:r>
    </w:p>
    <w:p w14:paraId="6BD49D4C" w14:textId="77777777" w:rsidR="00525BED" w:rsidRDefault="00DF0091">
      <w:pPr>
        <w:pStyle w:val="Heading3"/>
        <w:spacing w:before="200" w:after="100"/>
      </w:pPr>
      <w:r>
        <w:rPr>
          <w:b/>
          <w:bCs/>
          <w:color w:val="2E2E2E"/>
          <w:sz w:val="22"/>
          <w:szCs w:val="22"/>
        </w:rPr>
        <w:t>Attendance</w:t>
      </w:r>
    </w:p>
    <w:p w14:paraId="56A35429" w14:textId="77777777" w:rsidR="00525BED" w:rsidRDefault="00DF0091">
      <w:pPr>
        <w:spacing w:after="120" w:line="260" w:lineRule="auto"/>
      </w:pPr>
      <w:r>
        <w:t>Attendance across the school stood at 95.44%, above the national expectation, and continued a pattern of year-on-year improvement. Attendance among disadvantaged pupils was higher than among their non-disadvantaged peers. Against the national picture this is an unusual strength, and it means our grant can be directed at attainment and experience rather than at securing attendance.</w:t>
      </w:r>
    </w:p>
    <w:p w14:paraId="52E083EE" w14:textId="77777777" w:rsidR="00525BED" w:rsidRDefault="00DF0091">
      <w:pPr>
        <w:pStyle w:val="Heading3"/>
        <w:spacing w:before="200" w:after="100"/>
      </w:pPr>
      <w:r>
        <w:rPr>
          <w:b/>
          <w:bCs/>
          <w:color w:val="2E2E2E"/>
          <w:sz w:val="22"/>
          <w:szCs w:val="22"/>
        </w:rPr>
        <w:t>Provision delivered</w:t>
      </w:r>
    </w:p>
    <w:p w14:paraId="0A3235E7" w14:textId="77777777" w:rsidR="00525BED" w:rsidRDefault="00DF0091">
      <w:pPr>
        <w:spacing w:after="120" w:line="260" w:lineRule="auto"/>
      </w:pPr>
      <w:r>
        <w:t xml:space="preserve">Every disadvantaged pupil read to an adult in school </w:t>
      </w:r>
      <w:proofErr w:type="gramStart"/>
      <w:r>
        <w:t>daily, and</w:t>
      </w:r>
      <w:proofErr w:type="gramEnd"/>
      <w:r>
        <w:t xml:space="preserve"> read with the headteacher and the school reading dog at breaks and lunchtimes. Weekly teaching assistant interventions ran in reading, writing and mathematics, alongside in-class one-to-one and very small group support in the core subjects.</w:t>
      </w:r>
    </w:p>
    <w:p w14:paraId="434A9CBC" w14:textId="77777777" w:rsidR="00525BED" w:rsidRDefault="00DF0091">
      <w:pPr>
        <w:spacing w:after="120" w:line="260" w:lineRule="auto"/>
      </w:pPr>
      <w:r>
        <w:t>The half-termly support staff training programme was delivered in full, led by the SENCo with the headteacher covering her class. Instrumental tuition, trips, swimming and milk were funded so that no disadvantaged pupil was withdrawn from any activity on cost grounds.</w:t>
      </w:r>
    </w:p>
    <w:p w14:paraId="206BAC85" w14:textId="77777777" w:rsidR="00525BED" w:rsidRDefault="00DF0091">
      <w:pPr>
        <w:pStyle w:val="Heading3"/>
        <w:spacing w:before="200" w:after="100"/>
      </w:pPr>
      <w:r>
        <w:rPr>
          <w:b/>
          <w:bCs/>
          <w:color w:val="2E2E2E"/>
          <w:sz w:val="22"/>
          <w:szCs w:val="22"/>
        </w:rPr>
        <w:t>Our evaluation</w:t>
      </w:r>
    </w:p>
    <w:p w14:paraId="5DC62416" w14:textId="77777777" w:rsidR="00525BED" w:rsidRDefault="00DF0091">
      <w:pPr>
        <w:spacing w:after="120" w:line="260" w:lineRule="auto"/>
      </w:pPr>
      <w:r>
        <w:t>The spending that made the most difference was additional adult time: daily reading, in-class support, and interventions delivered by well-trained support staff. Where a pupil arrived behind, sustained daily contact with a skilled adult moved them forward.</w:t>
      </w:r>
    </w:p>
    <w:p w14:paraId="15633B8F" w14:textId="77777777" w:rsidR="00525BED" w:rsidRDefault="00DF0091">
      <w:pPr>
        <w:spacing w:after="120" w:line="260" w:lineRule="auto"/>
      </w:pPr>
      <w:r>
        <w:t xml:space="preserve">What 2024–2025 showed most clearly is that outcomes in a cohort of five cannot carry the weight of a judgement on their own, and that our internal standardised data is the more reliable guide to whether provision is working. </w:t>
      </w:r>
      <w:r>
        <w:lastRenderedPageBreak/>
        <w:t>That principle now governs how we monitor this strategy, and it is why our intended outcomes are written around individual progress from individual starting points rather than around headline percentages.</w:t>
      </w:r>
    </w:p>
    <w:p w14:paraId="1AF08F14" w14:textId="77777777" w:rsidR="00525BED" w:rsidRDefault="00DF0091">
      <w:pPr>
        <w:pStyle w:val="Heading2"/>
        <w:spacing w:before="260" w:after="120"/>
      </w:pPr>
      <w:r>
        <w:rPr>
          <w:b/>
          <w:bCs/>
          <w:color w:val="1F4E79"/>
          <w:sz w:val="25"/>
          <w:szCs w:val="25"/>
        </w:rPr>
        <w:t>Externally provided programmes</w:t>
      </w:r>
    </w:p>
    <w:p w14:paraId="19ADB99A" w14:textId="77777777" w:rsidR="00525BED" w:rsidRDefault="00DF0091">
      <w:pPr>
        <w:spacing w:after="120" w:line="260" w:lineRule="auto"/>
      </w:pPr>
      <w:r>
        <w:t>The table below lists programmes purchased in the previous academic year using pupil premium funding.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3"/>
        <w:gridCol w:w="4873"/>
      </w:tblGrid>
      <w:tr w:rsidR="00525BED" w14:paraId="6DA6EE0B" w14:textId="77777777">
        <w:tblPrEx>
          <w:tblCellMar>
            <w:top w:w="0" w:type="dxa"/>
            <w:bottom w:w="0" w:type="dxa"/>
          </w:tblCellMar>
        </w:tblPrEx>
        <w:trPr>
          <w:tblHeader/>
        </w:trPr>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38B5F96D" w14:textId="77777777" w:rsidR="00525BED" w:rsidRDefault="00DF0091">
            <w:pPr>
              <w:spacing w:after="40" w:line="250" w:lineRule="auto"/>
            </w:pPr>
            <w:r>
              <w:rPr>
                <w:b/>
                <w:bCs/>
                <w:color w:val="FFFFFF"/>
                <w:sz w:val="20"/>
                <w:szCs w:val="20"/>
              </w:rPr>
              <w:t>Programme</w:t>
            </w:r>
          </w:p>
        </w:tc>
        <w:tc>
          <w:tcPr>
            <w:tcW w:w="4873" w:type="dxa"/>
            <w:tcBorders>
              <w:top w:val="single" w:sz="4" w:space="0" w:color="BFBFBF"/>
              <w:left w:val="single" w:sz="4" w:space="0" w:color="BFBFBF"/>
              <w:bottom w:val="single" w:sz="4" w:space="0" w:color="BFBFBF"/>
              <w:right w:val="single" w:sz="4" w:space="0" w:color="BFBFBF"/>
            </w:tcBorders>
            <w:shd w:val="clear" w:color="auto" w:fill="1F4E79"/>
            <w:tcMar>
              <w:top w:w="80" w:type="dxa"/>
              <w:left w:w="110" w:type="dxa"/>
              <w:bottom w:w="80" w:type="dxa"/>
              <w:right w:w="110" w:type="dxa"/>
            </w:tcMar>
          </w:tcPr>
          <w:p w14:paraId="382E9214" w14:textId="77777777" w:rsidR="00525BED" w:rsidRDefault="00DF0091">
            <w:pPr>
              <w:spacing w:after="40" w:line="250" w:lineRule="auto"/>
            </w:pPr>
            <w:r>
              <w:rPr>
                <w:b/>
                <w:bCs/>
                <w:color w:val="FFFFFF"/>
                <w:sz w:val="20"/>
                <w:szCs w:val="20"/>
              </w:rPr>
              <w:t>Provider</w:t>
            </w:r>
          </w:p>
        </w:tc>
      </w:tr>
      <w:tr w:rsidR="00525BED" w14:paraId="30A380BC" w14:textId="77777777">
        <w:tblPrEx>
          <w:tblCellMar>
            <w:top w:w="0" w:type="dxa"/>
            <w:bottom w:w="0" w:type="dxa"/>
          </w:tblCellMar>
        </w:tblPrEx>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807019A" w14:textId="77777777" w:rsidR="00525BED" w:rsidRDefault="00DF0091">
            <w:pPr>
              <w:spacing w:after="40" w:line="250" w:lineRule="auto"/>
            </w:pPr>
            <w:r>
              <w:rPr>
                <w:sz w:val="20"/>
                <w:szCs w:val="20"/>
              </w:rPr>
              <w:t>Mathletics</w:t>
            </w:r>
          </w:p>
        </w:tc>
        <w:tc>
          <w:tcPr>
            <w:tcW w:w="4873"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FD5301B" w14:textId="77777777" w:rsidR="00525BED" w:rsidRDefault="00DF0091">
            <w:pPr>
              <w:spacing w:after="40" w:line="250" w:lineRule="auto"/>
            </w:pPr>
            <w:r>
              <w:rPr>
                <w:sz w:val="20"/>
                <w:szCs w:val="20"/>
              </w:rPr>
              <w:t>3P Learning</w:t>
            </w:r>
          </w:p>
        </w:tc>
      </w:tr>
    </w:tbl>
    <w:p w14:paraId="0B8E68C4" w14:textId="77777777" w:rsidR="00525BED" w:rsidRDefault="00DF0091">
      <w:pPr>
        <w:pStyle w:val="Heading2"/>
        <w:spacing w:before="260" w:after="120"/>
      </w:pPr>
      <w:r>
        <w:rPr>
          <w:b/>
          <w:bCs/>
          <w:color w:val="1F4E79"/>
          <w:sz w:val="25"/>
          <w:szCs w:val="25"/>
        </w:rPr>
        <w:t>Service pupil premium</w:t>
      </w:r>
    </w:p>
    <w:p w14:paraId="7155F114" w14:textId="77777777" w:rsidR="00525BED" w:rsidRDefault="00DF0091">
      <w:pPr>
        <w:spacing w:after="120" w:line="260" w:lineRule="auto"/>
      </w:pPr>
      <w:r>
        <w:t>We receive the service pupil premium for a very small number of pupils. It is used to provide pastoral support and to ensure full access to enrichment, trips and clubs. Because of the number of pupils involved, we do not report their outcomes separately in this public statement; they are reported to the governing body.</w:t>
      </w:r>
    </w:p>
    <w:p w14:paraId="090E9038" w14:textId="77777777" w:rsidR="00525BED" w:rsidRDefault="00DF0091">
      <w:pPr>
        <w:pStyle w:val="Heading2"/>
        <w:spacing w:before="260" w:after="120"/>
      </w:pPr>
      <w:r>
        <w:rPr>
          <w:b/>
          <w:bCs/>
          <w:color w:val="1F4E79"/>
          <w:sz w:val="25"/>
          <w:szCs w:val="25"/>
        </w:rPr>
        <w:t>Further information</w:t>
      </w:r>
    </w:p>
    <w:p w14:paraId="0EBF62E1" w14:textId="77777777" w:rsidR="00525BED" w:rsidRDefault="00DF0091">
      <w:pPr>
        <w:spacing w:after="120" w:line="260" w:lineRule="auto"/>
      </w:pPr>
      <w:r>
        <w:t>Governance. This statement is approved by the Full Governing Body. Our Pupil Premium Link Governor visits termly, meets the headteacher, reviews the provision map and reports back to the governing body. Spending against the grant is reviewed by governors through the termly budget monitoring cycle.</w:t>
      </w:r>
    </w:p>
    <w:p w14:paraId="5F40FD7F" w14:textId="77777777" w:rsidR="00525BED" w:rsidRDefault="00DF0091">
      <w:pPr>
        <w:spacing w:after="120" w:line="260" w:lineRule="auto"/>
      </w:pPr>
      <w:r>
        <w:t xml:space="preserve">Internal provision map. A secure internal provision map records child-level detail using initials only, cross-referenced with the SEND register. It is the evidence base behind this statement and is not published. Pupils who are not eligible for the </w:t>
      </w:r>
      <w:proofErr w:type="gramStart"/>
      <w:r>
        <w:t>grant</w:t>
      </w:r>
      <w:proofErr w:type="gramEnd"/>
      <w:r>
        <w:t xml:space="preserve"> but who need the same support appear on it, with their provision funded from the core budget and recorded separately.</w:t>
      </w:r>
    </w:p>
    <w:p w14:paraId="5B49CDF9" w14:textId="77777777" w:rsidR="00525BED" w:rsidRDefault="00DF0091">
      <w:pPr>
        <w:spacing w:after="120" w:line="260" w:lineRule="auto"/>
      </w:pPr>
      <w:r>
        <w:t>Review points. This plan was reviewed at the end of the summer term 2026 and is superseded by the Pupil Premium Strategy Statement 2026–2027.</w:t>
      </w:r>
    </w:p>
    <w:sectPr w:rsidR="00525BED">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6EAD"/>
    <w:multiLevelType w:val="hybridMultilevel"/>
    <w:tmpl w:val="701EB150"/>
    <w:lvl w:ilvl="0" w:tplc="E3F604E0">
      <w:start w:val="1"/>
      <w:numFmt w:val="bullet"/>
      <w:lvlText w:val="●"/>
      <w:lvlJc w:val="left"/>
      <w:pPr>
        <w:ind w:left="720" w:hanging="360"/>
      </w:pPr>
    </w:lvl>
    <w:lvl w:ilvl="1" w:tplc="57DE423C">
      <w:start w:val="1"/>
      <w:numFmt w:val="bullet"/>
      <w:lvlText w:val="○"/>
      <w:lvlJc w:val="left"/>
      <w:pPr>
        <w:ind w:left="1440" w:hanging="360"/>
      </w:pPr>
    </w:lvl>
    <w:lvl w:ilvl="2" w:tplc="48600726">
      <w:start w:val="1"/>
      <w:numFmt w:val="bullet"/>
      <w:lvlText w:val="■"/>
      <w:lvlJc w:val="left"/>
      <w:pPr>
        <w:ind w:left="2160" w:hanging="360"/>
      </w:pPr>
    </w:lvl>
    <w:lvl w:ilvl="3" w:tplc="C0786316">
      <w:start w:val="1"/>
      <w:numFmt w:val="bullet"/>
      <w:lvlText w:val="●"/>
      <w:lvlJc w:val="left"/>
      <w:pPr>
        <w:ind w:left="2880" w:hanging="360"/>
      </w:pPr>
    </w:lvl>
    <w:lvl w:ilvl="4" w:tplc="9FE0CF16">
      <w:start w:val="1"/>
      <w:numFmt w:val="bullet"/>
      <w:lvlText w:val="○"/>
      <w:lvlJc w:val="left"/>
      <w:pPr>
        <w:ind w:left="3600" w:hanging="360"/>
      </w:pPr>
    </w:lvl>
    <w:lvl w:ilvl="5" w:tplc="09C2DBA0">
      <w:start w:val="1"/>
      <w:numFmt w:val="bullet"/>
      <w:lvlText w:val="■"/>
      <w:lvlJc w:val="left"/>
      <w:pPr>
        <w:ind w:left="4320" w:hanging="360"/>
      </w:pPr>
    </w:lvl>
    <w:lvl w:ilvl="6" w:tplc="020A7C84">
      <w:start w:val="1"/>
      <w:numFmt w:val="bullet"/>
      <w:lvlText w:val="●"/>
      <w:lvlJc w:val="left"/>
      <w:pPr>
        <w:ind w:left="5040" w:hanging="360"/>
      </w:pPr>
    </w:lvl>
    <w:lvl w:ilvl="7" w:tplc="55E0DC8C">
      <w:start w:val="1"/>
      <w:numFmt w:val="bullet"/>
      <w:lvlText w:val="●"/>
      <w:lvlJc w:val="left"/>
      <w:pPr>
        <w:ind w:left="5760" w:hanging="360"/>
      </w:pPr>
    </w:lvl>
    <w:lvl w:ilvl="8" w:tplc="A918733C">
      <w:start w:val="1"/>
      <w:numFmt w:val="bullet"/>
      <w:lvlText w:val="●"/>
      <w:lvlJc w:val="left"/>
      <w:pPr>
        <w:ind w:left="6480" w:hanging="360"/>
      </w:pPr>
    </w:lvl>
  </w:abstractNum>
  <w:num w:numId="1" w16cid:durableId="9391452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BED"/>
    <w:rsid w:val="00033282"/>
    <w:rsid w:val="002E7477"/>
    <w:rsid w:val="00525BED"/>
    <w:rsid w:val="00DF0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00D6"/>
  <w15:docId w15:val="{B1A78336-A47C-4270-9492-98741BEC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2811</Words>
  <Characters>16028</Characters>
  <Application>Microsoft Office Word</Application>
  <DocSecurity>0</DocSecurity>
  <Lines>133</Lines>
  <Paragraphs>37</Paragraphs>
  <ScaleCrop>false</ScaleCrop>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Ashdon Head Email</cp:lastModifiedBy>
  <cp:revision>2</cp:revision>
  <dcterms:created xsi:type="dcterms:W3CDTF">2026-09-12T21:21:00Z</dcterms:created>
  <dcterms:modified xsi:type="dcterms:W3CDTF">2026-09-12T21:21:00Z</dcterms:modified>
</cp:coreProperties>
</file>