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21E50" w14:textId="77777777" w:rsidR="008F376F" w:rsidRPr="008A7D66" w:rsidRDefault="008A7D66" w:rsidP="008F376F">
      <w:pPr>
        <w:rPr>
          <w:rFonts w:ascii="Arial Narrow" w:hAnsi="Arial Narrow"/>
        </w:rPr>
      </w:pPr>
      <w:r w:rsidRPr="008A7D66">
        <w:rPr>
          <w:rFonts w:ascii="Arial Narrow" w:hAnsi="Arial Narrow"/>
          <w:noProof/>
        </w:rPr>
        <w:drawing>
          <wp:anchor distT="0" distB="0" distL="114300" distR="114300" simplePos="0" relativeHeight="251658240" behindDoc="0" locked="0" layoutInCell="1" allowOverlap="1" wp14:anchorId="14A7FAED" wp14:editId="429DE1D7">
            <wp:simplePos x="0" y="0"/>
            <wp:positionH relativeFrom="margin">
              <wp:posOffset>-635</wp:posOffset>
            </wp:positionH>
            <wp:positionV relativeFrom="paragraph">
              <wp:posOffset>-757555</wp:posOffset>
            </wp:positionV>
            <wp:extent cx="1263626" cy="844550"/>
            <wp:effectExtent l="0" t="0" r="0" b="0"/>
            <wp:wrapNone/>
            <wp:docPr id="1474974553" name="Picture 1" descr="A logo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74553" name="Picture 1" descr="A logo of a tre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65115" cy="845545"/>
                    </a:xfrm>
                    <a:prstGeom prst="rect">
                      <a:avLst/>
                    </a:prstGeom>
                  </pic:spPr>
                </pic:pic>
              </a:graphicData>
            </a:graphic>
            <wp14:sizeRelH relativeFrom="page">
              <wp14:pctWidth>0</wp14:pctWidth>
            </wp14:sizeRelH>
            <wp14:sizeRelV relativeFrom="page">
              <wp14:pctHeight>0</wp14:pctHeight>
            </wp14:sizeRelV>
          </wp:anchor>
        </w:drawing>
      </w:r>
    </w:p>
    <w:p w14:paraId="17219591" w14:textId="694AB7A7" w:rsidR="00571DB1" w:rsidRDefault="007B4E76">
      <w:pPr>
        <w:spacing w:after="120" w:line="259" w:lineRule="auto"/>
        <w:rPr>
          <w:rFonts w:ascii="Arial Narrow" w:hAnsi="Arial Narrow" w:cstheme="minorHAnsi"/>
        </w:rPr>
      </w:pPr>
      <w:r>
        <w:rPr>
          <w:rFonts w:ascii="Arial Narrow" w:hAnsi="Arial Narrow" w:cstheme="minorHAnsi"/>
          <w:b/>
        </w:rPr>
        <w:t>Date adopted by Governing Body</w:t>
      </w:r>
      <w:r>
        <w:rPr>
          <w:rFonts w:ascii="Arial Narrow" w:hAnsi="Arial Narrow" w:cstheme="minorHAnsi"/>
        </w:rPr>
        <w:t xml:space="preserve">: </w:t>
      </w:r>
      <w:r>
        <w:rPr>
          <w:rFonts w:ascii="Arial Narrow" w:hAnsi="Arial Narrow" w:cstheme="minorHAnsi"/>
        </w:rPr>
        <w:t xml:space="preserve"> October 2026 (full approval following consultation)</w:t>
      </w:r>
    </w:p>
    <w:p w14:paraId="7E739F7B" w14:textId="7274714F" w:rsidR="00571DB1" w:rsidRDefault="007B4E76">
      <w:pPr>
        <w:spacing w:after="120" w:line="259" w:lineRule="auto"/>
        <w:rPr>
          <w:rFonts w:ascii="Arial Narrow" w:hAnsi="Arial Narrow" w:cstheme="minorHAnsi"/>
        </w:rPr>
      </w:pPr>
      <w:r>
        <w:rPr>
          <w:rFonts w:ascii="Arial Narrow" w:hAnsi="Arial Narrow" w:cstheme="minorHAnsi"/>
          <w:b/>
        </w:rPr>
        <w:t>Review date</w:t>
      </w:r>
      <w:r>
        <w:rPr>
          <w:rFonts w:ascii="Arial Narrow" w:hAnsi="Arial Narrow" w:cstheme="minorHAnsi"/>
        </w:rPr>
        <w:t>:</w:t>
      </w:r>
      <w:r w:rsidR="0083315C">
        <w:rPr>
          <w:rFonts w:ascii="Arial Narrow" w:hAnsi="Arial Narrow" w:cstheme="minorHAnsi"/>
        </w:rPr>
        <w:t xml:space="preserve"> </w:t>
      </w:r>
      <w:r>
        <w:rPr>
          <w:rFonts w:ascii="Arial Narrow" w:hAnsi="Arial Narrow" w:cstheme="minorHAnsi"/>
        </w:rPr>
        <w:t xml:space="preserve"> October 2027</w:t>
      </w:r>
    </w:p>
    <w:p w14:paraId="34BA40A6" w14:textId="77777777" w:rsidR="00571DB1" w:rsidRDefault="00571DB1">
      <w:pPr>
        <w:spacing w:after="120" w:line="259" w:lineRule="auto"/>
        <w:rPr>
          <w:rFonts w:ascii="Arial Narrow" w:hAnsi="Arial Narrow" w:cstheme="minorHAnsi"/>
        </w:rPr>
      </w:pPr>
    </w:p>
    <w:p w14:paraId="684EE9A8" w14:textId="77777777" w:rsidR="00571DB1" w:rsidRDefault="007B4E76">
      <w:pPr>
        <w:spacing w:after="120" w:line="259" w:lineRule="auto"/>
        <w:rPr>
          <w:rFonts w:ascii="Arial Narrow" w:hAnsi="Arial Narrow" w:cstheme="minorHAnsi"/>
        </w:rPr>
      </w:pPr>
      <w:r>
        <w:rPr>
          <w:rFonts w:ascii="Arial Narrow" w:hAnsi="Arial Narrow" w:cstheme="minorHAnsi"/>
          <w:i/>
        </w:rPr>
        <w:t>This policy should be read alongside the school’s policies on Child Protection and Safeguarding, Behaviour and Discipline, Anti-Bullying, Online Safety, Curriculum, Special Educational Needs and Disabilities, Equality, Medical Conditions, and Religious Education.</w:t>
      </w:r>
    </w:p>
    <w:p w14:paraId="3666CB91" w14:textId="77777777" w:rsidR="00571DB1" w:rsidRDefault="007B4E76">
      <w:pPr>
        <w:spacing w:after="120" w:line="259" w:lineRule="auto"/>
        <w:rPr>
          <w:rFonts w:ascii="Arial Narrow" w:hAnsi="Arial Narrow" w:cstheme="minorHAnsi"/>
        </w:rPr>
      </w:pPr>
      <w:r>
        <w:rPr>
          <w:rFonts w:ascii="Arial Narrow" w:hAnsi="Arial Narrow" w:cstheme="minorHAnsi"/>
          <w:i/>
        </w:rPr>
        <w:t>This policy has been rewritten in full to meet the Department for Education’s revised statutory guidance, Relationships Education, Relationships and Sex Education (RSE) and Health Education (July 2025), which came into force on 1 September 2026 and replaces the 2019 guidance. It supersedes the RSHE Policy ratified on 10 July 2020.</w:t>
      </w:r>
    </w:p>
    <w:p w14:paraId="209C44FB" w14:textId="77777777" w:rsidR="00571DB1" w:rsidRDefault="007B4E76">
      <w:pPr>
        <w:spacing w:after="120" w:line="259" w:lineRule="auto"/>
        <w:rPr>
          <w:rFonts w:ascii="Arial Narrow" w:hAnsi="Arial Narrow" w:cstheme="minorHAnsi"/>
        </w:rPr>
      </w:pPr>
      <w:r>
        <w:rPr>
          <w:rFonts w:ascii="Arial Narrow" w:hAnsi="Arial Narrow" w:cstheme="minorHAnsi"/>
          <w:i/>
        </w:rPr>
        <w:t>Appendix A maps every statutory outcome to where it is taught at Ashdon and is the document to use when checking curriculum coverage. Appendix D is the form parents use to request withdrawal from sex education.</w:t>
      </w:r>
    </w:p>
    <w:p w14:paraId="260F19B7" w14:textId="77777777" w:rsidR="00571DB1" w:rsidRDefault="007B4E76">
      <w:pPr>
        <w:spacing w:before="280" w:after="140"/>
        <w:rPr>
          <w:rFonts w:ascii="Arial Narrow" w:hAnsi="Arial Narrow" w:cstheme="minorHAnsi"/>
        </w:rPr>
      </w:pPr>
      <w:r>
        <w:rPr>
          <w:rFonts w:ascii="Arial Narrow" w:hAnsi="Arial Narrow" w:cstheme="minorHAnsi"/>
          <w:b/>
        </w:rPr>
        <w:t>STATUS OF THIS POLICY</w:t>
      </w:r>
    </w:p>
    <w:p w14:paraId="2C5A54BA" w14:textId="77777777" w:rsidR="00571DB1" w:rsidRDefault="007B4E76">
      <w:pPr>
        <w:spacing w:after="120" w:line="259" w:lineRule="auto"/>
        <w:rPr>
          <w:rFonts w:ascii="Arial Narrow" w:hAnsi="Arial Narrow" w:cstheme="minorHAnsi"/>
        </w:rPr>
      </w:pPr>
      <w:r>
        <w:rPr>
          <w:rFonts w:ascii="Arial Narrow" w:hAnsi="Arial Narrow" w:cstheme="minorHAnsi"/>
        </w:rPr>
        <w:t>So that the school has an up-to-date written policy in place from 1 September 2026, this policy is approved in the first instance as an interim policy. It is published on the school website and provided free of charge to anyone who asks for one.</w:t>
      </w:r>
    </w:p>
    <w:p w14:paraId="207135D8" w14:textId="77777777" w:rsidR="00571DB1" w:rsidRDefault="007B4E76">
      <w:pPr>
        <w:spacing w:after="120" w:line="259" w:lineRule="auto"/>
        <w:rPr>
          <w:rFonts w:ascii="Arial Narrow" w:hAnsi="Arial Narrow" w:cstheme="minorHAnsi"/>
        </w:rPr>
      </w:pPr>
      <w:r>
        <w:rPr>
          <w:rFonts w:ascii="Arial Narrow" w:hAnsi="Arial Narrow" w:cstheme="minorHAnsi"/>
        </w:rPr>
        <w:t>The full parent, pupil, staff and governor consultation described at section 6 runs during the autumn term, and the final version reflecting that consultation is brought to the Full Governing Body for ratification in October 2026. Parents are told at the outset that the policy is out for consultation and how to contribute.</w:t>
      </w:r>
    </w:p>
    <w:p w14:paraId="322B63E1" w14:textId="77777777" w:rsidR="00571DB1" w:rsidRDefault="007B4E76">
      <w:pPr>
        <w:spacing w:before="280" w:after="140"/>
        <w:rPr>
          <w:rFonts w:ascii="Arial Narrow" w:hAnsi="Arial Narrow" w:cstheme="minorHAnsi"/>
        </w:rPr>
      </w:pPr>
      <w:r>
        <w:rPr>
          <w:rFonts w:ascii="Arial Narrow" w:hAnsi="Arial Narrow" w:cstheme="minorHAnsi"/>
          <w:b/>
        </w:rPr>
        <w:t>SAFEGUARDING STATEMENT</w:t>
      </w:r>
    </w:p>
    <w:p w14:paraId="45A3825C" w14:textId="77777777" w:rsidR="00571DB1" w:rsidRDefault="007B4E76">
      <w:pPr>
        <w:spacing w:after="120" w:line="259" w:lineRule="auto"/>
        <w:rPr>
          <w:rFonts w:ascii="Arial Narrow" w:hAnsi="Arial Narrow" w:cstheme="minorHAnsi"/>
        </w:rPr>
      </w:pPr>
      <w:r>
        <w:rPr>
          <w:rFonts w:ascii="Arial Narrow" w:hAnsi="Arial Narrow" w:cstheme="minorHAnsi"/>
        </w:rPr>
        <w:t>Ashdon Primary School takes seriously the responsibility to protect the welfare of the children in its care, believing that “The welfare of the child is paramount” Children Act 1989.</w:t>
      </w:r>
    </w:p>
    <w:p w14:paraId="2CCCD22C" w14:textId="77777777" w:rsidR="00571DB1" w:rsidRDefault="007B4E76">
      <w:pPr>
        <w:spacing w:after="120" w:line="259" w:lineRule="auto"/>
        <w:rPr>
          <w:rFonts w:ascii="Arial Narrow" w:hAnsi="Arial Narrow" w:cstheme="minorHAnsi"/>
        </w:rPr>
      </w:pPr>
      <w:r>
        <w:rPr>
          <w:rFonts w:ascii="Arial Narrow" w:hAnsi="Arial Narrow" w:cstheme="minorHAnsi"/>
        </w:rPr>
        <w:t>This policy plays an integral part in our aim to safeguard the children and ensure their wellbeing in order to promote optimum development. It is applied in line with our Child Protection and Safeguarding Policy and the statutory guidance Keeping Children Safe in Education (2026).</w:t>
      </w:r>
    </w:p>
    <w:p w14:paraId="48A7B827" w14:textId="77777777" w:rsidR="00571DB1" w:rsidRDefault="007B4E76">
      <w:pPr>
        <w:spacing w:after="120" w:line="259" w:lineRule="auto"/>
        <w:rPr>
          <w:rFonts w:ascii="Arial Narrow" w:hAnsi="Arial Narrow" w:cstheme="minorHAnsi"/>
        </w:rPr>
      </w:pPr>
      <w:r>
        <w:rPr>
          <w:rFonts w:ascii="Arial Narrow" w:hAnsi="Arial Narrow" w:cstheme="minorHAnsi"/>
        </w:rPr>
        <w:t>Relationships, Sex and Health Education is a safeguarding subject. Teaching children about boundaries, privacy, the correct names for their bodies, appropriate and inappropriate contact, and how to report a concern gives them the knowledge, vocabulary and confidence to keep themselves and others safe, and to speak up when something is wrong. It also makes disclosures more likely, and every adult is expected to plan for that and to report any concern through the school’s safeguarding procedures on the day it</w:t>
      </w:r>
      <w:r>
        <w:rPr>
          <w:rFonts w:ascii="Arial Narrow" w:hAnsi="Arial Narrow" w:cstheme="minorHAnsi"/>
        </w:rPr>
        <w:t xml:space="preserve"> arises, however minor it may seem.</w:t>
      </w:r>
    </w:p>
    <w:p w14:paraId="655085A9" w14:textId="77777777" w:rsidR="00571DB1" w:rsidRDefault="007B4E76">
      <w:pPr>
        <w:spacing w:after="120" w:line="259" w:lineRule="auto"/>
        <w:rPr>
          <w:rFonts w:ascii="Arial Narrow" w:hAnsi="Arial Narrow" w:cstheme="minorHAnsi"/>
        </w:rPr>
      </w:pPr>
      <w:r>
        <w:rPr>
          <w:rFonts w:ascii="Arial Narrow" w:hAnsi="Arial Narrow" w:cstheme="minorHAnsi"/>
        </w:rPr>
        <w:t>Teaching is delivered in a way that protects children’s dignity. Content that alarms rather than equips, that shames a child, or that singles a child out because of their family circumstances or their body has no place at Ashdon.</w:t>
      </w:r>
    </w:p>
    <w:p w14:paraId="5D2487E6"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Introduction and purpose</w:t>
      </w:r>
    </w:p>
    <w:p w14:paraId="5D7E64C9" w14:textId="77777777" w:rsidR="00571DB1" w:rsidRDefault="007B4E76">
      <w:pPr>
        <w:spacing w:after="120" w:line="259" w:lineRule="auto"/>
        <w:rPr>
          <w:rFonts w:ascii="Arial Narrow" w:hAnsi="Arial Narrow" w:cstheme="minorHAnsi"/>
        </w:rPr>
      </w:pPr>
      <w:r>
        <w:rPr>
          <w:rFonts w:ascii="Arial Narrow" w:hAnsi="Arial Narrow" w:cstheme="minorHAnsi"/>
        </w:rPr>
        <w:t>Ashdon Primary School is a small village primary school serving children from Reception to Year 6 in three mixed-age classes. Our three core values — Challenge, Care and Celebrate — sit at the heart of everything we do, and they run through our approach to Relationships, Sex and Health Education (RSHE).</w:t>
      </w:r>
    </w:p>
    <w:p w14:paraId="54ED51E1" w14:textId="77777777" w:rsidR="00571DB1" w:rsidRDefault="007B4E76">
      <w:pPr>
        <w:spacing w:after="120" w:line="259" w:lineRule="auto"/>
        <w:rPr>
          <w:rFonts w:ascii="Arial Narrow" w:hAnsi="Arial Narrow" w:cstheme="minorHAnsi"/>
        </w:rPr>
      </w:pPr>
      <w:r>
        <w:rPr>
          <w:rFonts w:ascii="Arial Narrow" w:hAnsi="Arial Narrow" w:cstheme="minorHAnsi"/>
        </w:rPr>
        <w:t xml:space="preserve">Children need knowledge and skills that will enable them to make informed and ethical decisions about their wellbeing, health and relationships. High-quality RSHE helps prepare pupils for the opportunities and responsibilities </w:t>
      </w:r>
      <w:r>
        <w:rPr>
          <w:rFonts w:ascii="Arial Narrow" w:hAnsi="Arial Narrow" w:cstheme="minorHAnsi"/>
        </w:rPr>
        <w:lastRenderedPageBreak/>
        <w:t>of adult life, and supports their moral, social, mental and physical development. It helps children develop resilience, self-worth, self-respect, honesty, integrity, courage, kindness and trustworthiness.</w:t>
      </w:r>
    </w:p>
    <w:p w14:paraId="2F6AFCEE" w14:textId="77777777" w:rsidR="00571DB1" w:rsidRDefault="007B4E76">
      <w:pPr>
        <w:spacing w:after="120" w:line="259" w:lineRule="auto"/>
        <w:rPr>
          <w:rFonts w:ascii="Arial Narrow" w:hAnsi="Arial Narrow" w:cstheme="minorHAnsi"/>
        </w:rPr>
      </w:pPr>
      <w:r>
        <w:rPr>
          <w:rFonts w:ascii="Arial Narrow" w:hAnsi="Arial Narrow" w:cstheme="minorHAnsi"/>
        </w:rPr>
        <w:t>RSHE also prevents harm. By helping children understand and identify when things are not right, and by giving them the language and the confidence to speak up, it does work that no other part of the curriculum does.</w:t>
      </w:r>
    </w:p>
    <w:p w14:paraId="36760849" w14:textId="77777777" w:rsidR="00571DB1" w:rsidRDefault="007B4E76">
      <w:pPr>
        <w:spacing w:after="120" w:line="259" w:lineRule="auto"/>
        <w:rPr>
          <w:rFonts w:ascii="Arial Narrow" w:hAnsi="Arial Narrow" w:cstheme="minorHAnsi"/>
        </w:rPr>
      </w:pPr>
      <w:r>
        <w:rPr>
          <w:rFonts w:ascii="Arial Narrow" w:hAnsi="Arial Narrow" w:cstheme="minorHAnsi"/>
        </w:rPr>
        <w:t>RSHE at Ashdon is not confined to discrete lessons. It is delivered as part of a whole-school approach to wellbeing and positive relationships, supported by our Behaviour Policy and the Ashdon Way (Ready, Respectful, Responsible, Resilient), our Child Protection and Safeguarding Policy, our collective worship, and the daily culture of the school.</w:t>
      </w:r>
    </w:p>
    <w:p w14:paraId="6928997B"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Statutory requirements</w:t>
      </w:r>
    </w:p>
    <w:p w14:paraId="5594F007" w14:textId="77777777" w:rsidR="00571DB1" w:rsidRDefault="007B4E76">
      <w:pPr>
        <w:spacing w:after="120" w:line="259" w:lineRule="auto"/>
        <w:rPr>
          <w:rFonts w:ascii="Arial Narrow" w:hAnsi="Arial Narrow" w:cstheme="minorHAnsi"/>
        </w:rPr>
      </w:pPr>
      <w:r>
        <w:rPr>
          <w:rFonts w:ascii="Arial Narrow" w:hAnsi="Arial Narrow" w:cstheme="minorHAnsi"/>
        </w:rPr>
        <w:t>The Relationships Education, Relationships and Sex Education and Health Education (England) Regulations 2019, made under sections 34 and 35 of the Children and Social Work Act 2017, make:</w:t>
      </w:r>
    </w:p>
    <w:p w14:paraId="4DC92F68"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Relationships Education compulsory for all pupils receiving primary education; and</w:t>
      </w:r>
    </w:p>
    <w:p w14:paraId="3A2C9414"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Health Education compulsory in all schools except independent schools.</w:t>
      </w:r>
    </w:p>
    <w:p w14:paraId="5B39A14D" w14:textId="77777777" w:rsidR="00571DB1" w:rsidRDefault="007B4E76">
      <w:pPr>
        <w:spacing w:after="120" w:line="259" w:lineRule="auto"/>
        <w:rPr>
          <w:rFonts w:ascii="Arial Narrow" w:hAnsi="Arial Narrow" w:cstheme="minorHAnsi"/>
        </w:rPr>
      </w:pPr>
      <w:r>
        <w:rPr>
          <w:rFonts w:ascii="Arial Narrow" w:hAnsi="Arial Narrow" w:cstheme="minorHAnsi"/>
        </w:rPr>
        <w:t>Sex education is not compulsory in primary schools. The Department for Education recommends that primaries teach it in Years 5 and/or 6, in line with content about conception and birth which forms part of the national curriculum for science. Ashdon Primary School has chosen to teach sex education in Year 6. Parents have the right to request withdrawal from it (see section 10).</w:t>
      </w:r>
    </w:p>
    <w:p w14:paraId="4CEDDF3D" w14:textId="77777777" w:rsidR="00571DB1" w:rsidRDefault="007B4E76">
      <w:pPr>
        <w:spacing w:after="120" w:line="259" w:lineRule="auto"/>
        <w:rPr>
          <w:rFonts w:ascii="Arial Narrow" w:hAnsi="Arial Narrow" w:cstheme="minorHAnsi"/>
        </w:rPr>
      </w:pPr>
      <w:r>
        <w:rPr>
          <w:rFonts w:ascii="Arial Narrow" w:hAnsi="Arial Narrow" w:cstheme="minorHAnsi"/>
        </w:rPr>
        <w:t>In teaching these subjects we must have regard to the statutory guidance issued by the Secretary of State under section 80A of the Education Act 2002 and section 403 of the Education Act 1996. Where we depart from parts of the guidance which state that schools should, or should not, do something, we must have good reason for doing so.</w:t>
      </w:r>
    </w:p>
    <w:p w14:paraId="5C99FFF3" w14:textId="77777777" w:rsidR="00571DB1" w:rsidRDefault="007B4E76">
      <w:pPr>
        <w:spacing w:after="120" w:line="259" w:lineRule="auto"/>
        <w:rPr>
          <w:rFonts w:ascii="Arial Narrow" w:hAnsi="Arial Narrow" w:cstheme="minorHAnsi"/>
        </w:rPr>
      </w:pPr>
      <w:r>
        <w:rPr>
          <w:rFonts w:ascii="Arial Narrow" w:hAnsi="Arial Narrow" w:cstheme="minorHAnsi"/>
        </w:rPr>
        <w:t>We must also comply with the Equality Act 2010, including the Public Sector Equality Duty (section 149), and must be mindful of the SEND Code of Practice: 0 to 25 years when planning these subjects.</w:t>
      </w:r>
    </w:p>
    <w:p w14:paraId="1AFCF07C" w14:textId="77777777" w:rsidR="00571DB1" w:rsidRDefault="007B4E76">
      <w:pPr>
        <w:spacing w:before="200" w:after="120"/>
        <w:rPr>
          <w:rFonts w:ascii="Arial Narrow" w:hAnsi="Arial Narrow" w:cstheme="minorHAnsi"/>
        </w:rPr>
      </w:pPr>
      <w:r>
        <w:rPr>
          <w:rFonts w:ascii="Arial Narrow" w:hAnsi="Arial Narrow" w:cstheme="minorHAnsi"/>
          <w:b/>
          <w:i/>
        </w:rPr>
        <w:t>What has changed for 2026</w:t>
      </w:r>
    </w:p>
    <w:p w14:paraId="74A28B67" w14:textId="77777777" w:rsidR="00571DB1" w:rsidRDefault="007B4E76">
      <w:pPr>
        <w:spacing w:after="120" w:line="259" w:lineRule="auto"/>
        <w:rPr>
          <w:rFonts w:ascii="Arial Narrow" w:hAnsi="Arial Narrow" w:cstheme="minorHAnsi"/>
        </w:rPr>
      </w:pPr>
      <w:r>
        <w:rPr>
          <w:rFonts w:ascii="Arial Narrow" w:hAnsi="Arial Narrow" w:cstheme="minorHAnsi"/>
        </w:rPr>
        <w:t>The main changes for primary schools are:</w:t>
      </w:r>
    </w:p>
    <w:p w14:paraId="1ACADDC4"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Skills as well as knowledge</w:t>
      </w:r>
      <w:r>
        <w:rPr>
          <w:rFonts w:ascii="Arial Narrow" w:hAnsi="Arial Narrow" w:cstheme="minorHAnsi"/>
        </w:rPr>
        <w:t xml:space="preserve"> — communicating effectively, being assertive, expressing needs and boundaries, and managing difficult feelings such as disappointment, frustration and loneliness.</w:t>
      </w:r>
    </w:p>
    <w:p w14:paraId="73AA58A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Expanded online safety</w:t>
      </w:r>
      <w:r>
        <w:rPr>
          <w:rFonts w:ascii="Arial Narrow" w:hAnsi="Arial Narrow" w:cstheme="minorHAnsi"/>
        </w:rPr>
        <w:t xml:space="preserve"> — online financial harms including gaming, video game monetisation, scams and fraud; the minimum age for social media; privacy and location settings; and children’s rights over their own personal data.</w:t>
      </w:r>
    </w:p>
    <w:p w14:paraId="6918F90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Correct names for body parts</w:t>
      </w:r>
      <w:r>
        <w:rPr>
          <w:rFonts w:ascii="Arial Narrow" w:hAnsi="Arial Narrow" w:cstheme="minorHAnsi"/>
        </w:rPr>
        <w:t xml:space="preserve"> — including genitalia, taught as established safeguarding practice.</w:t>
      </w:r>
    </w:p>
    <w:p w14:paraId="7E177303"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Personal safety</w:t>
      </w:r>
      <w:r>
        <w:rPr>
          <w:rFonts w:ascii="Arial Narrow" w:hAnsi="Arial Narrow" w:cstheme="minorHAnsi"/>
        </w:rPr>
        <w:t xml:space="preserve"> — hazards including fire risks, and recognising and reducing risk around roads, railways including level crossings, and water.</w:t>
      </w:r>
    </w:p>
    <w:p w14:paraId="64A42DA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Change and loss</w:t>
      </w:r>
      <w:r>
        <w:rPr>
          <w:rFonts w:ascii="Arial Narrow" w:hAnsi="Arial Narrow" w:cstheme="minorHAnsi"/>
        </w:rPr>
        <w:t xml:space="preserve"> — including bereavement, and that everyone grieves differently.</w:t>
      </w:r>
    </w:p>
    <w:p w14:paraId="097756E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Vaping and nicotine addiction</w:t>
      </w:r>
      <w:r>
        <w:rPr>
          <w:rFonts w:ascii="Arial Narrow" w:hAnsi="Arial Narrow" w:cstheme="minorHAnsi"/>
        </w:rPr>
        <w:t xml:space="preserve"> — added to teaching about drugs, alcohol and tobacco.</w:t>
      </w:r>
    </w:p>
    <w:p w14:paraId="424E88F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Restructured strand headings</w:t>
      </w:r>
      <w:r>
        <w:rPr>
          <w:rFonts w:ascii="Arial Narrow" w:hAnsi="Arial Narrow" w:cstheme="minorHAnsi"/>
        </w:rPr>
        <w:t xml:space="preserve"> — including Respectful, kind relationships; Online safety and awareness; Wellbeing online; Personal safety; and Developing bodies.</w:t>
      </w:r>
    </w:p>
    <w:p w14:paraId="59E9D894"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Openness with parents</w:t>
      </w:r>
      <w:r>
        <w:rPr>
          <w:rFonts w:ascii="Arial Narrow" w:hAnsi="Arial Narrow" w:cstheme="minorHAnsi"/>
        </w:rPr>
        <w:t xml:space="preserve"> — clearer and more demanding expectations about access to curriculum materials.</w:t>
      </w:r>
    </w:p>
    <w:p w14:paraId="7B2685F8" w14:textId="77777777" w:rsidR="00571DB1" w:rsidRDefault="007B4E76">
      <w:pPr>
        <w:spacing w:after="120" w:line="259" w:lineRule="auto"/>
        <w:rPr>
          <w:rFonts w:ascii="Arial Narrow" w:hAnsi="Arial Narrow" w:cstheme="minorHAnsi"/>
        </w:rPr>
      </w:pPr>
      <w:r>
        <w:rPr>
          <w:rFonts w:ascii="Arial Narrow" w:hAnsi="Arial Narrow" w:cstheme="minorHAnsi"/>
        </w:rPr>
        <w:t>This policy and our curriculum have been revised to reflect all of the above.</w:t>
      </w:r>
    </w:p>
    <w:p w14:paraId="0FEE83FE"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What we mean by relationships education, health education and sex education</w:t>
      </w:r>
    </w:p>
    <w:p w14:paraId="4C4A555B" w14:textId="77777777" w:rsidR="00571DB1" w:rsidRDefault="007B4E76">
      <w:pPr>
        <w:spacing w:after="120" w:line="259" w:lineRule="auto"/>
        <w:rPr>
          <w:rFonts w:ascii="Arial Narrow" w:hAnsi="Arial Narrow" w:cstheme="minorHAnsi"/>
        </w:rPr>
      </w:pPr>
      <w:r>
        <w:rPr>
          <w:rFonts w:ascii="Arial Narrow" w:hAnsi="Arial Narrow" w:cstheme="minorHAnsi"/>
        </w:rPr>
        <w:t>So that parents have clear information about what is taught and what the right to withdraw applies to, we use the following definitions.</w:t>
      </w:r>
    </w:p>
    <w:p w14:paraId="5AB952B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lastRenderedPageBreak/>
        <w:t>Relationships Education</w:t>
      </w:r>
      <w:r>
        <w:rPr>
          <w:rFonts w:ascii="Arial Narrow" w:hAnsi="Arial Narrow" w:cstheme="minorHAnsi"/>
        </w:rPr>
        <w:t xml:space="preserve"> — Learning about families and people who care for me, caring friendships, respectful and kind relationships, online safety and awareness, and being safe. It does not involve explaining the detail of sexual activity. There is no right to withdraw.</w:t>
      </w:r>
    </w:p>
    <w:p w14:paraId="12A7C580"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Health and Wellbeing Education</w:t>
      </w:r>
      <w:r>
        <w:rPr>
          <w:rFonts w:ascii="Arial Narrow" w:hAnsi="Arial Narrow" w:cstheme="minorHAnsi"/>
        </w:rPr>
        <w:t xml:space="preserve"> — Learning about general wellbeing, wellbeing online, physical health and fitness, healthy eating, drugs, alcohol, tobacco and vaping, health protection and prevention, personal safety, basic first aid, and developing bodies, including puberty and the correct names for body parts. There is no right to withdraw.</w:t>
      </w:r>
    </w:p>
    <w:p w14:paraId="495072C0"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Science curriculum</w:t>
      </w:r>
      <w:r>
        <w:rPr>
          <w:rFonts w:ascii="Arial Narrow" w:hAnsi="Arial Narrow" w:cstheme="minorHAnsi"/>
        </w:rPr>
        <w:t xml:space="preserve"> — Statutory national curriculum science, including naming basic body parts, that animals including humans have offspring which grow into adults, the changes as humans develop to old age, and that living things produce offspring of the same kind. There is no right to withdraw.</w:t>
      </w:r>
    </w:p>
    <w:p w14:paraId="2E4F12E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Sex Education</w:t>
      </w:r>
      <w:r>
        <w:rPr>
          <w:rFonts w:ascii="Arial Narrow" w:hAnsi="Arial Narrow" w:cstheme="minorHAnsi"/>
        </w:rPr>
        <w:t xml:space="preserve"> — Two clearly identified lessons in Year 6, covering conception and pregnancy and birth, which go beyond what is required by the science curriculum. This is optional content that the school has chosen to teach. Parents may request withdrawal from these two lessons.</w:t>
      </w:r>
    </w:p>
    <w:p w14:paraId="2A94277E" w14:textId="77777777" w:rsidR="00571DB1" w:rsidRDefault="007B4E76">
      <w:pPr>
        <w:spacing w:after="120" w:line="259" w:lineRule="auto"/>
        <w:rPr>
          <w:rFonts w:ascii="Arial Narrow" w:hAnsi="Arial Narrow" w:cstheme="minorHAnsi"/>
        </w:rPr>
      </w:pPr>
      <w:r>
        <w:rPr>
          <w:rFonts w:ascii="Arial Narrow" w:hAnsi="Arial Narrow" w:cstheme="minorHAnsi"/>
          <w:b/>
        </w:rPr>
        <w:t>Teaching about puberty, physical and emotional changes and personal hygiene in Year 5 is not sex education. It is statutory health education and national curriculum science, and parents cannot withdraw their child from it.</w:t>
      </w:r>
    </w:p>
    <w:p w14:paraId="10BBD9E1" w14:textId="77777777" w:rsidR="00571DB1" w:rsidRDefault="007B4E76">
      <w:pPr>
        <w:spacing w:after="120" w:line="259" w:lineRule="auto"/>
        <w:rPr>
          <w:rFonts w:ascii="Arial Narrow" w:hAnsi="Arial Narrow" w:cstheme="minorHAnsi"/>
        </w:rPr>
      </w:pPr>
      <w:r>
        <w:rPr>
          <w:rFonts w:ascii="Arial Narrow" w:hAnsi="Arial Narrow" w:cstheme="minorHAnsi"/>
        </w:rPr>
        <w:t>We no longer use the term “Human Reproduction” for sex education content. The previous policy used that label; the statutory term is “sex education”, and using it makes it clearer to parents exactly what the right to withdraw applies to.</w:t>
      </w:r>
    </w:p>
    <w:p w14:paraId="11A23CB2"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Aims</w:t>
      </w:r>
    </w:p>
    <w:p w14:paraId="17FF35BC" w14:textId="77777777" w:rsidR="00571DB1" w:rsidRDefault="007B4E76">
      <w:pPr>
        <w:spacing w:after="120" w:line="259" w:lineRule="auto"/>
        <w:rPr>
          <w:rFonts w:ascii="Arial Narrow" w:hAnsi="Arial Narrow" w:cstheme="minorHAnsi"/>
        </w:rPr>
      </w:pPr>
      <w:r>
        <w:rPr>
          <w:rFonts w:ascii="Arial Narrow" w:hAnsi="Arial Narrow" w:cstheme="minorHAnsi"/>
        </w:rPr>
        <w:t>Through RSHE at Ashdon Primary School we aim to help children to:</w:t>
      </w:r>
    </w:p>
    <w:p w14:paraId="34BD2233"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develop confidence in talking, listening and thinking about feelings and relationships;</w:t>
      </w:r>
    </w:p>
    <w:p w14:paraId="56D5BB25"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build the skills of positive relationships — communicating effectively, listening, being assertive, expressing their needs and boundaries, managing conflict with kindness, and coping with disappointment, frustration and loneliness;</w:t>
      </w:r>
    </w:p>
    <w:p w14:paraId="6079524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know and use the correct vocabulary to describe themselves and their bodies;</w:t>
      </w:r>
    </w:p>
    <w:p w14:paraId="2955835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understand what constitutes a safe and happy family, a caring friendship and a respectful relationship, and recognise when a relationship is making them feel unhappy or unsafe;</w:t>
      </w:r>
    </w:p>
    <w:p w14:paraId="509BB65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be prepared for the physical and emotional changes of puberty before those changes begin;</w:t>
      </w:r>
    </w:p>
    <w:p w14:paraId="00AFAB8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keep themselves and others safe, in person and online, and know how to report a concern and keep asking until they are heard;</w:t>
      </w:r>
    </w:p>
    <w:p w14:paraId="6E545E84"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recognise and manage risk in everyday situations, including around roads, railways and water;</w:t>
      </w:r>
    </w:p>
    <w:p w14:paraId="35BACD30"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look after their physical and mental health, and know that it is common to experience difficult feelings and that early support helps;</w:t>
      </w:r>
    </w:p>
    <w:p w14:paraId="5A5E8AB8"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understand that change and loss, including bereavement, provoke a range of feelings and that everyone grieves differently;</w:t>
      </w:r>
    </w:p>
    <w:p w14:paraId="77FC9E5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develop self-respect, self-esteem, empathy and a strong sense of their own identity; and</w:t>
      </w:r>
    </w:p>
    <w:p w14:paraId="31536638"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respect difference, challenge stereotypes, and grow into kind, caring adults.</w:t>
      </w:r>
    </w:p>
    <w:p w14:paraId="67853A7F"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Principles</w:t>
      </w:r>
    </w:p>
    <w:p w14:paraId="7D221743" w14:textId="77777777" w:rsidR="00571DB1" w:rsidRDefault="007B4E76">
      <w:pPr>
        <w:spacing w:after="120" w:line="259" w:lineRule="auto"/>
        <w:rPr>
          <w:rFonts w:ascii="Arial Narrow" w:hAnsi="Arial Narrow" w:cstheme="minorHAnsi"/>
        </w:rPr>
      </w:pPr>
      <w:r>
        <w:rPr>
          <w:rFonts w:ascii="Arial Narrow" w:hAnsi="Arial Narrow" w:cstheme="minorHAnsi"/>
        </w:rPr>
        <w:t>Our curriculum is built on the seven guiding principles set out in the statutory guidance.</w:t>
      </w:r>
    </w:p>
    <w:p w14:paraId="1FE37295"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Engagement with pupils</w:t>
      </w:r>
      <w:r>
        <w:rPr>
          <w:rFonts w:ascii="Arial Narrow" w:hAnsi="Arial Narrow" w:cstheme="minorHAnsi"/>
        </w:rPr>
        <w:t xml:space="preserve"> — our curriculum is informed by meaningful engagement with children, through the school council, pupil surveys, reflection assemblies and our open-door approach, so that what we teach is relevant to them.</w:t>
      </w:r>
    </w:p>
    <w:p w14:paraId="73AF80B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Engagement and transparency with parents</w:t>
      </w:r>
      <w:r>
        <w:rPr>
          <w:rFonts w:ascii="Arial Narrow" w:hAnsi="Arial Narrow" w:cstheme="minorHAnsi"/>
        </w:rPr>
        <w:t xml:space="preserve"> — we consult parents when we develop and review this policy, and we are transparent about all materials used. All RSHE materials are available for parents to view.</w:t>
      </w:r>
    </w:p>
    <w:p w14:paraId="2EEABEDC"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Positivity</w:t>
      </w:r>
      <w:r>
        <w:rPr>
          <w:rFonts w:ascii="Arial Narrow" w:hAnsi="Arial Narrow" w:cstheme="minorHAnsi"/>
        </w:rPr>
        <w:t xml:space="preserve"> — we focus on building positive attitudes and skills and on promoting healthy norms. We avoid language that might normalise harmful behaviour or stigmatise boys.</w:t>
      </w:r>
    </w:p>
    <w:p w14:paraId="7EA8BC7C"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lastRenderedPageBreak/>
        <w:t>Careful sequencing</w:t>
      </w:r>
      <w:r>
        <w:rPr>
          <w:rFonts w:ascii="Arial Narrow" w:hAnsi="Arial Narrow" w:cstheme="minorHAnsi"/>
        </w:rPr>
        <w:t xml:space="preserve"> — we cover all statutory topics, recognising that children begin developing healthy relationship skills as soon as they start school. Content is sequenced so that children are equipped before they encounter a situation, not after.</w:t>
      </w:r>
    </w:p>
    <w:p w14:paraId="2A53D49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Relevant and responsive</w:t>
      </w:r>
      <w:r>
        <w:rPr>
          <w:rFonts w:ascii="Arial Narrow" w:hAnsi="Arial Narrow" w:cstheme="minorHAnsi"/>
        </w:rPr>
        <w:t xml:space="preserve"> — our curriculum reflects the needs of our own children and our village community, and we work with local partners where that helps.</w:t>
      </w:r>
    </w:p>
    <w:p w14:paraId="6D0F5BE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Skilled delivery of participative education</w:t>
      </w:r>
      <w:r>
        <w:rPr>
          <w:rFonts w:ascii="Arial Narrow" w:hAnsi="Arial Narrow" w:cstheme="minorHAnsi"/>
        </w:rPr>
        <w:t xml:space="preserve"> — lessons are taught by school staff who know the children, who are trained in safeguarding, and who create a safe, supportive and participative learning environment. Teaching aims to support pupils, not to alarm them.</w:t>
      </w:r>
    </w:p>
    <w:p w14:paraId="0146805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Whole school approach</w:t>
      </w:r>
      <w:r>
        <w:rPr>
          <w:rFonts w:ascii="Arial Narrow" w:hAnsi="Arial Narrow" w:cstheme="minorHAnsi"/>
        </w:rPr>
        <w:t xml:space="preserve"> — RSHE is delivered as part of a whole-school approach to wellbeing and positive relationships, supported by our behaviour, safeguarding, anti-bullying and online safety policies.</w:t>
      </w:r>
    </w:p>
    <w:p w14:paraId="08B68384"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Policy development and consultation</w:t>
      </w:r>
    </w:p>
    <w:p w14:paraId="5CE026BC" w14:textId="77777777" w:rsidR="00571DB1" w:rsidRDefault="007B4E76">
      <w:pPr>
        <w:spacing w:after="120" w:line="259" w:lineRule="auto"/>
        <w:rPr>
          <w:rFonts w:ascii="Arial Narrow" w:hAnsi="Arial Narrow" w:cstheme="minorHAnsi"/>
        </w:rPr>
      </w:pPr>
      <w:r>
        <w:rPr>
          <w:rFonts w:ascii="Arial Narrow" w:hAnsi="Arial Narrow" w:cstheme="minorHAnsi"/>
        </w:rPr>
        <w:t>Schools must proactively engage and consult parents when developing and reviewing this policy. This version was produced through the following process.</w:t>
      </w:r>
    </w:p>
    <w:p w14:paraId="1E3AE01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Review of guidance</w:t>
      </w:r>
      <w:r>
        <w:rPr>
          <w:rFonts w:ascii="Arial Narrow" w:hAnsi="Arial Narrow" w:cstheme="minorHAnsi"/>
        </w:rPr>
        <w:t xml:space="preserve"> — the Headteacher, as PSHE and RSHE subject lead, audited the existing curriculum and policy against the July 2025 statutory guidance and identified the gaps to be addressed. (August 2026)</w:t>
      </w:r>
    </w:p>
    <w:p w14:paraId="53B38FCC"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Interim approval</w:t>
      </w:r>
      <w:r>
        <w:rPr>
          <w:rFonts w:ascii="Arial Narrow" w:hAnsi="Arial Narrow" w:cstheme="minorHAnsi"/>
        </w:rPr>
        <w:t xml:space="preserve"> — the policy was approved as an interim policy by the Governing Body so that the school met its legal duty from 1 September 2026. ([insert date])</w:t>
      </w:r>
    </w:p>
    <w:p w14:paraId="2AA05CDA"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Staff consultation</w:t>
      </w:r>
      <w:r>
        <w:rPr>
          <w:rFonts w:ascii="Arial Narrow" w:hAnsi="Arial Narrow" w:cstheme="minorHAnsi"/>
        </w:rPr>
        <w:t xml:space="preserve"> — all teaching and support staff were given the draft policy and the revised curriculum overview in advance of a staff meeting, and were invited to comment and suggest amendments. Staff also identified where they wanted further training. ([insert date])</w:t>
      </w:r>
    </w:p>
    <w:p w14:paraId="6516E59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Pupil consultation</w:t>
      </w:r>
      <w:r>
        <w:rPr>
          <w:rFonts w:ascii="Arial Narrow" w:hAnsi="Arial Narrow" w:cstheme="minorHAnsi"/>
        </w:rPr>
        <w:t xml:space="preserve"> — children’s views were gathered through the school council and a pupil survey, to identify what is working well and what should be developed. ([insert date])</w:t>
      </w:r>
    </w:p>
    <w:p w14:paraId="3A71EBB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Parent consultation</w:t>
      </w:r>
      <w:r>
        <w:rPr>
          <w:rFonts w:ascii="Arial Narrow" w:hAnsi="Arial Narrow" w:cstheme="minorHAnsi"/>
        </w:rPr>
        <w:t xml:space="preserve"> — parents and carers were written to, given access to the draft policy and a representative sample of curriculum materials, invited to a drop-in session to view resources, and invited to respond in writing. ([insert dates opened and closed])</w:t>
      </w:r>
    </w:p>
    <w:p w14:paraId="3F6D28A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Governor consultation and ratification</w:t>
      </w:r>
      <w:r>
        <w:rPr>
          <w:rFonts w:ascii="Arial Narrow" w:hAnsi="Arial Narrow" w:cstheme="minorHAnsi"/>
        </w:rPr>
        <w:t xml:space="preserve"> — governors received the draft policy and the consultation response log in advance of the Full Governing Body meeting, and the final policy was approved. (October 2026)</w:t>
      </w:r>
    </w:p>
    <w:p w14:paraId="59BE09C0" w14:textId="77777777" w:rsidR="00571DB1" w:rsidRDefault="007B4E76">
      <w:pPr>
        <w:spacing w:after="120" w:line="259" w:lineRule="auto"/>
        <w:rPr>
          <w:rFonts w:ascii="Arial Narrow" w:hAnsi="Arial Narrow" w:cstheme="minorHAnsi"/>
        </w:rPr>
      </w:pPr>
      <w:r>
        <w:rPr>
          <w:rFonts w:ascii="Arial Narrow" w:hAnsi="Arial Narrow" w:cstheme="minorHAnsi"/>
        </w:rPr>
        <w:t>Where recommendations made during consultation cannot be reflected in the final policy, this is because the school must meet statutory requirements. We explain our reasoning to anyone who raises a point we cannot accommodate. Parents are not able to veto curriculum content.</w:t>
      </w:r>
    </w:p>
    <w:p w14:paraId="6A88FE96" w14:textId="77777777" w:rsidR="00571DB1" w:rsidRDefault="007B4E76">
      <w:pPr>
        <w:spacing w:after="120" w:line="259" w:lineRule="auto"/>
        <w:rPr>
          <w:rFonts w:ascii="Arial Narrow" w:hAnsi="Arial Narrow" w:cstheme="minorHAnsi"/>
        </w:rPr>
      </w:pPr>
      <w:r>
        <w:rPr>
          <w:rFonts w:ascii="Arial Narrow" w:hAnsi="Arial Narrow" w:cstheme="minorHAnsi"/>
        </w:rPr>
        <w:t>This policy is reviewed annually, or sooner if statutory guidance changes. If we need to include new content in RSHE to respond to an emerging need or issue in school, we will inform parents in advance of any departure from this published policy and share the relevant materials with them on request.</w:t>
      </w:r>
    </w:p>
    <w:p w14:paraId="249BB9A7"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Curriculum content and organisation</w:t>
      </w:r>
    </w:p>
    <w:p w14:paraId="052E0A7F" w14:textId="77777777" w:rsidR="00571DB1" w:rsidRDefault="007B4E76">
      <w:pPr>
        <w:spacing w:before="200" w:after="120"/>
        <w:rPr>
          <w:rFonts w:ascii="Arial Narrow" w:hAnsi="Arial Narrow" w:cstheme="minorHAnsi"/>
        </w:rPr>
      </w:pPr>
      <w:r>
        <w:rPr>
          <w:rFonts w:ascii="Arial Narrow" w:hAnsi="Arial Narrow" w:cstheme="minorHAnsi"/>
          <w:b/>
          <w:i/>
        </w:rPr>
        <w:t>What we use to teach RSHE</w:t>
      </w:r>
    </w:p>
    <w:p w14:paraId="525560E9" w14:textId="77777777" w:rsidR="00571DB1" w:rsidRDefault="007B4E76">
      <w:pPr>
        <w:spacing w:after="120" w:line="259" w:lineRule="auto"/>
        <w:rPr>
          <w:rFonts w:ascii="Arial Narrow" w:hAnsi="Arial Narrow" w:cstheme="minorHAnsi"/>
        </w:rPr>
      </w:pPr>
      <w:r>
        <w:rPr>
          <w:rFonts w:ascii="Arial Narrow" w:hAnsi="Arial Narrow" w:cstheme="minorHAnsi"/>
        </w:rPr>
        <w:t>RSHE at Ashdon is taught through a combination of schemes and provision, which together give full coverage of the statutory content.</w:t>
      </w:r>
    </w:p>
    <w:p w14:paraId="30739C05"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Kapow Primary RSE &amp; PSHE</w:t>
      </w:r>
      <w:r>
        <w:rPr>
          <w:rFonts w:ascii="Arial Narrow" w:hAnsi="Arial Narrow" w:cstheme="minorHAnsi"/>
        </w:rPr>
        <w:t xml:space="preserve"> — our core scheme of work and the main vehicle for statutory relationships education, health and wellbeing education, and sex education. We use Kapow’s revised scheme, written for the 2026 statutory guidance. Kapow is also our computing scheme, which carries additional online safety content.</w:t>
      </w:r>
    </w:p>
    <w:p w14:paraId="5E352955"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My HappyMind</w:t>
      </w:r>
      <w:r>
        <w:rPr>
          <w:rFonts w:ascii="Arial Narrow" w:hAnsi="Arial Narrow" w:cstheme="minorHAnsi"/>
        </w:rPr>
        <w:t xml:space="preserve"> — a whole-school programme underpinning the General wellbeing strand: understanding the brain, recognising and naming emotions, self-regulation, gratitude, character strengths, self-esteem and building a strong sense of identity.</w:t>
      </w:r>
    </w:p>
    <w:p w14:paraId="387F809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My HappyMind Belong</w:t>
      </w:r>
      <w:r>
        <w:rPr>
          <w:rFonts w:ascii="Arial Narrow" w:hAnsi="Arial Narrow" w:cstheme="minorHAnsi"/>
        </w:rPr>
        <w:t xml:space="preserve"> — supports the Caring friendships and Respectful, kind relationships strands: belonging, inclusion, loneliness, kindness, valuing difference, and the skills of building and repairing relationships.</w:t>
      </w:r>
    </w:p>
    <w:p w14:paraId="0E74EB1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lastRenderedPageBreak/>
        <w:t>Science</w:t>
      </w:r>
      <w:r>
        <w:rPr>
          <w:rFonts w:ascii="Arial Narrow" w:hAnsi="Arial Narrow" w:cstheme="minorHAnsi"/>
        </w:rPr>
        <w:t xml:space="preserve"> — statutory national curriculum content on the human body, the human lifecycle, puberty and reproduction, delivered through the school’s own planning together with Plan Bee and Hamilton Trust materials.</w:t>
      </w:r>
    </w:p>
    <w:p w14:paraId="366C6B3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Wider school life</w:t>
      </w:r>
      <w:r>
        <w:rPr>
          <w:rFonts w:ascii="Arial Narrow" w:hAnsi="Arial Narrow" w:cstheme="minorHAnsi"/>
        </w:rPr>
        <w:t xml:space="preserve"> — collective worship and assemblies, the Ashdon Way and our behaviour curriculum, the school council, PE and physical development, the school reading and wellbeing dog, and visitors such as the school nursing team and the emergency services.</w:t>
      </w:r>
    </w:p>
    <w:p w14:paraId="785AC35F" w14:textId="77777777" w:rsidR="00571DB1" w:rsidRDefault="007B4E76">
      <w:pPr>
        <w:spacing w:after="120" w:line="259" w:lineRule="auto"/>
        <w:rPr>
          <w:rFonts w:ascii="Arial Narrow" w:hAnsi="Arial Narrow" w:cstheme="minorHAnsi"/>
        </w:rPr>
      </w:pPr>
      <w:r>
        <w:rPr>
          <w:rFonts w:ascii="Arial Narrow" w:hAnsi="Arial Narrow" w:cstheme="minorHAnsi"/>
        </w:rPr>
        <w:t>The subject lead ensures that these strands complement rather than duplicate one another, and that content taught in science, computing and PE is not repeated unnecessarily in RSHE lessons. Appendix A sets out where each statutory outcome is covered.</w:t>
      </w:r>
    </w:p>
    <w:p w14:paraId="4D0606E7" w14:textId="77777777" w:rsidR="00571DB1" w:rsidRDefault="007B4E76">
      <w:pPr>
        <w:spacing w:before="200" w:after="120"/>
        <w:rPr>
          <w:rFonts w:ascii="Arial Narrow" w:hAnsi="Arial Narrow" w:cstheme="minorHAnsi"/>
        </w:rPr>
      </w:pPr>
      <w:r>
        <w:rPr>
          <w:rFonts w:ascii="Arial Narrow" w:hAnsi="Arial Narrow" w:cstheme="minorHAnsi"/>
          <w:b/>
          <w:i/>
        </w:rPr>
        <w:t>Organisation and sequencing</w:t>
      </w:r>
    </w:p>
    <w:p w14:paraId="7B439B44" w14:textId="77777777" w:rsidR="00571DB1" w:rsidRDefault="007B4E76">
      <w:pPr>
        <w:spacing w:after="120" w:line="259" w:lineRule="auto"/>
        <w:rPr>
          <w:rFonts w:ascii="Arial Narrow" w:hAnsi="Arial Narrow" w:cstheme="minorHAnsi"/>
        </w:rPr>
      </w:pPr>
      <w:r>
        <w:rPr>
          <w:rFonts w:ascii="Arial Narrow" w:hAnsi="Arial Narrow" w:cstheme="minorHAnsi"/>
        </w:rPr>
        <w:t>From September 2026 the school is organised into three mixed-age classes: Mars (Reception and Year 1), Saturn (Years 2 and 3) and Jupiter (Years 4, 5 and 6).</w:t>
      </w:r>
    </w:p>
    <w:p w14:paraId="6BA86740" w14:textId="77777777" w:rsidR="00571DB1" w:rsidRDefault="007B4E76">
      <w:pPr>
        <w:spacing w:after="120" w:line="259" w:lineRule="auto"/>
        <w:rPr>
          <w:rFonts w:ascii="Arial Narrow" w:hAnsi="Arial Narrow" w:cstheme="minorHAnsi"/>
        </w:rPr>
      </w:pPr>
      <w:r>
        <w:rPr>
          <w:rFonts w:ascii="Arial Narrow" w:hAnsi="Arial Narrow" w:cstheme="minorHAnsi"/>
        </w:rPr>
        <w:t>Because our classes are mixed-age, RSHE is planned on a rolling cycle so that every child meets all statutory content by the end of Year 6, with no gaps and no unintended repetition. Some content is taught to the whole class; some is taught in year-group or age-appropriate groupings, particularly content relating to puberty and sex education.</w:t>
      </w:r>
    </w:p>
    <w:p w14:paraId="368E03A7" w14:textId="77777777" w:rsidR="00571DB1" w:rsidRDefault="007B4E76">
      <w:pPr>
        <w:spacing w:after="120" w:line="259" w:lineRule="auto"/>
        <w:rPr>
          <w:rFonts w:ascii="Arial Narrow" w:hAnsi="Arial Narrow" w:cstheme="minorHAnsi"/>
        </w:rPr>
      </w:pPr>
      <w:r>
        <w:rPr>
          <w:rFonts w:ascii="Arial Narrow" w:hAnsi="Arial Narrow" w:cstheme="minorHAnsi"/>
        </w:rPr>
        <w:t>Relationships and safety content — caring friendships, boundaries, privacy, online safety, the PANTS rule, families and people who care for me, and knowing who to tell — is revisited throughout the year rather than confined to a single term, so that the message is consistent and cumulative.</w:t>
      </w:r>
    </w:p>
    <w:p w14:paraId="012EEBD3" w14:textId="77777777" w:rsidR="00571DB1" w:rsidRDefault="007B4E76">
      <w:pPr>
        <w:spacing w:after="120" w:line="259" w:lineRule="auto"/>
        <w:rPr>
          <w:rFonts w:ascii="Arial Narrow" w:hAnsi="Arial Narrow" w:cstheme="minorHAnsi"/>
        </w:rPr>
      </w:pPr>
      <w:r>
        <w:rPr>
          <w:rFonts w:ascii="Arial Narrow" w:hAnsi="Arial Narrow" w:cstheme="minorHAnsi"/>
        </w:rPr>
        <w:t>Content on puberty and the changing body is taught before children are likely to experience those changes. The average age at which menstruation begins is twelve, but periods can start from the age of eight. We therefore introduce age-appropriate content about menstruation and body changes from Year 4, and ensure that children in Saturn class have an age-appropriate introduction to the correct names for body parts and to privacy and boundaries before that point.</w:t>
      </w:r>
    </w:p>
    <w:p w14:paraId="00199C14" w14:textId="77777777" w:rsidR="00571DB1" w:rsidRDefault="007B4E76">
      <w:pPr>
        <w:spacing w:before="200" w:after="120"/>
        <w:rPr>
          <w:rFonts w:ascii="Arial Narrow" w:hAnsi="Arial Narrow" w:cstheme="minorHAnsi"/>
        </w:rPr>
      </w:pPr>
      <w:r>
        <w:rPr>
          <w:rFonts w:ascii="Arial Narrow" w:hAnsi="Arial Narrow" w:cstheme="minorHAnsi"/>
          <w:b/>
          <w:i/>
        </w:rPr>
        <w:t>Relationships education</w:t>
      </w:r>
    </w:p>
    <w:p w14:paraId="71855500" w14:textId="77777777" w:rsidR="00571DB1" w:rsidRDefault="007B4E76">
      <w:pPr>
        <w:spacing w:after="120" w:line="259" w:lineRule="auto"/>
        <w:rPr>
          <w:rFonts w:ascii="Arial Narrow" w:hAnsi="Arial Narrow" w:cstheme="minorHAnsi"/>
        </w:rPr>
      </w:pPr>
      <w:r>
        <w:rPr>
          <w:rFonts w:ascii="Arial Narrow" w:hAnsi="Arial Narrow" w:cstheme="minorHAnsi"/>
        </w:rPr>
        <w:t>The statutory content is grouped under five headings, covered in full by the end of Year 6: families and people who care for me; caring friendships; respectful, kind relationships; online safety and awareness; and being safe.</w:t>
      </w:r>
    </w:p>
    <w:p w14:paraId="231ACD02" w14:textId="77777777" w:rsidR="00571DB1" w:rsidRDefault="007B4E76">
      <w:pPr>
        <w:spacing w:after="120" w:line="259" w:lineRule="auto"/>
        <w:rPr>
          <w:rFonts w:ascii="Arial Narrow" w:hAnsi="Arial Narrow" w:cstheme="minorHAnsi"/>
        </w:rPr>
      </w:pPr>
      <w:r>
        <w:rPr>
          <w:rFonts w:ascii="Arial Narrow" w:hAnsi="Arial Narrow" w:cstheme="minorHAnsi"/>
        </w:rPr>
        <w:t>These areas are taught in the context of family life, taking care that no child is stigmatised because of their home circumstances. We recognise that families of many forms provide a nurturing environment, including single-parent families, same-sex parents, families headed by grandparents, kinship carers, adoptive parents, foster parents and carers, and that some children are young carers or looked after. Teaching illustrates a wide range of family structures in a positive way.</w:t>
      </w:r>
    </w:p>
    <w:p w14:paraId="5637979F" w14:textId="77777777" w:rsidR="00571DB1" w:rsidRDefault="007B4E76">
      <w:pPr>
        <w:spacing w:after="120" w:line="259" w:lineRule="auto"/>
        <w:rPr>
          <w:rFonts w:ascii="Arial Narrow" w:hAnsi="Arial Narrow" w:cstheme="minorHAnsi"/>
        </w:rPr>
      </w:pPr>
      <w:r>
        <w:rPr>
          <w:rFonts w:ascii="Arial Narrow" w:hAnsi="Arial Narrow" w:cstheme="minorHAnsi"/>
        </w:rPr>
        <w:t>Relationships education is anchored in an understanding of positive relationships, but it also equips children to keep themselves and others safe and to recognise and report risks and abuse, including online. We do this by focusing on boundaries, privacy and children’s rights over their own bodies and their own personal information. Children learn to recognise emotional, physical and sexual abuse in age-appropriate terms, and they learn that being a victim of abuse is never the fault of the child.</w:t>
      </w:r>
    </w:p>
    <w:p w14:paraId="2DC09D0F" w14:textId="77777777" w:rsidR="00571DB1" w:rsidRDefault="007B4E76">
      <w:pPr>
        <w:spacing w:after="120" w:line="259" w:lineRule="auto"/>
        <w:rPr>
          <w:rFonts w:ascii="Arial Narrow" w:hAnsi="Arial Narrow" w:cstheme="minorHAnsi"/>
        </w:rPr>
      </w:pPr>
      <w:r>
        <w:rPr>
          <w:rFonts w:ascii="Arial Narrow" w:hAnsi="Arial Narrow" w:cstheme="minorHAnsi"/>
        </w:rPr>
        <w:t>Protective and preventative content is introduced in a way that does not cause unreasonable alarm and does not normalise risky behaviour. If we became aware that pressure to share images, or exposure to online sexual content, was affecting our children, we would consider addressing it in late primary in an age-appropriate and respectful way, informing parents in advance and sharing the materials on request.</w:t>
      </w:r>
    </w:p>
    <w:p w14:paraId="51560A4F" w14:textId="77777777" w:rsidR="00571DB1" w:rsidRDefault="007B4E76">
      <w:pPr>
        <w:spacing w:before="200" w:after="120"/>
        <w:rPr>
          <w:rFonts w:ascii="Arial Narrow" w:hAnsi="Arial Narrow" w:cstheme="minorHAnsi"/>
        </w:rPr>
      </w:pPr>
      <w:r>
        <w:rPr>
          <w:rFonts w:ascii="Arial Narrow" w:hAnsi="Arial Narrow" w:cstheme="minorHAnsi"/>
          <w:b/>
          <w:i/>
        </w:rPr>
        <w:t>Health and wellbeing education</w:t>
      </w:r>
    </w:p>
    <w:p w14:paraId="6CD66BF0" w14:textId="77777777" w:rsidR="00571DB1" w:rsidRDefault="007B4E76">
      <w:pPr>
        <w:spacing w:after="120" w:line="259" w:lineRule="auto"/>
        <w:rPr>
          <w:rFonts w:ascii="Arial Narrow" w:hAnsi="Arial Narrow" w:cstheme="minorHAnsi"/>
        </w:rPr>
      </w:pPr>
      <w:r>
        <w:rPr>
          <w:rFonts w:ascii="Arial Narrow" w:hAnsi="Arial Narrow" w:cstheme="minorHAnsi"/>
        </w:rPr>
        <w:lastRenderedPageBreak/>
        <w:t>The statutory content is grouped under nine headings, covered in full by the end of Year 6: general wellbeing; wellbeing online; physical health and fitness; healthy eating; drugs, alcohol, tobacco and vaping; health protection and prevention; personal safety; basic first aid; and developing bodies.</w:t>
      </w:r>
    </w:p>
    <w:p w14:paraId="78F7BDF6" w14:textId="77777777" w:rsidR="00571DB1" w:rsidRDefault="007B4E76">
      <w:pPr>
        <w:spacing w:after="120" w:line="259" w:lineRule="auto"/>
        <w:rPr>
          <w:rFonts w:ascii="Arial Narrow" w:hAnsi="Arial Narrow" w:cstheme="minorHAnsi"/>
        </w:rPr>
      </w:pPr>
      <w:r>
        <w:rPr>
          <w:rFonts w:ascii="Arial Narrow" w:hAnsi="Arial Narrow" w:cstheme="minorHAnsi"/>
        </w:rPr>
        <w:t>We use accurate terminology for body parts, including penis, vulva, vagina, testicles, scrotum and nipples. Children learn that all of these parts of the body are private, and develop the skills to understand and express their own boundaries around them. This is established safeguarding practice: it gives children the language they need to identify and report abuse, and it reduces stigma.</w:t>
      </w:r>
    </w:p>
    <w:p w14:paraId="533F763C" w14:textId="77777777" w:rsidR="00571DB1" w:rsidRDefault="007B4E76">
      <w:pPr>
        <w:spacing w:after="120" w:line="259" w:lineRule="auto"/>
        <w:rPr>
          <w:rFonts w:ascii="Arial Narrow" w:hAnsi="Arial Narrow" w:cstheme="minorHAnsi"/>
        </w:rPr>
      </w:pPr>
      <w:r>
        <w:rPr>
          <w:rFonts w:ascii="Arial Narrow" w:hAnsi="Arial Narrow" w:cstheme="minorHAnsi"/>
        </w:rPr>
        <w:t>Teaching about puberty and menstruation is complemented by sensitive practical arrangements. Period products are available in school and children know how to ask for them discreetly. We use the terms “period products”, “period pads” and “menstrual products” rather than “sanitary items” or “feminine hygiene products”. The school participates in the Department for Education’s Period Products Scheme.</w:t>
      </w:r>
    </w:p>
    <w:p w14:paraId="44A7BCFB" w14:textId="77777777" w:rsidR="00571DB1" w:rsidRDefault="007B4E76">
      <w:pPr>
        <w:spacing w:before="200" w:after="120"/>
        <w:rPr>
          <w:rFonts w:ascii="Arial Narrow" w:hAnsi="Arial Narrow" w:cstheme="minorHAnsi"/>
        </w:rPr>
      </w:pPr>
      <w:r>
        <w:rPr>
          <w:rFonts w:ascii="Arial Narrow" w:hAnsi="Arial Narrow" w:cstheme="minorHAnsi"/>
          <w:b/>
          <w:i/>
        </w:rPr>
        <w:t>Sex education</w:t>
      </w:r>
    </w:p>
    <w:p w14:paraId="7209B336" w14:textId="77777777" w:rsidR="00571DB1" w:rsidRDefault="007B4E76">
      <w:pPr>
        <w:spacing w:after="120" w:line="259" w:lineRule="auto"/>
        <w:rPr>
          <w:rFonts w:ascii="Arial Narrow" w:hAnsi="Arial Narrow" w:cstheme="minorHAnsi"/>
        </w:rPr>
      </w:pPr>
      <w:r>
        <w:rPr>
          <w:rFonts w:ascii="Arial Narrow" w:hAnsi="Arial Narrow" w:cstheme="minorHAnsi"/>
        </w:rPr>
        <w:t>Sex education at Ashdon consists of two clearly identified lessons in Year 6, covering conception, and pregnancy and birth. Content is taught in line with the factual description of conception set out in the national curriculum for science. Because Jupiter is a mixed-age class, these lessons are taught to Year 6 pupils rather than to the whole class.</w:t>
      </w:r>
    </w:p>
    <w:p w14:paraId="792D0A23" w14:textId="77777777" w:rsidR="00571DB1" w:rsidRDefault="007B4E76">
      <w:pPr>
        <w:spacing w:after="120" w:line="259" w:lineRule="auto"/>
        <w:rPr>
          <w:rFonts w:ascii="Arial Narrow" w:hAnsi="Arial Narrow" w:cstheme="minorHAnsi"/>
        </w:rPr>
      </w:pPr>
      <w:r>
        <w:rPr>
          <w:rFonts w:ascii="Arial Narrow" w:hAnsi="Arial Narrow" w:cstheme="minorHAnsi"/>
        </w:rPr>
        <w:t>It is important to be clear about what is and is not sex education, because the right to withdraw applies only to sex education.</w:t>
      </w:r>
    </w:p>
    <w:p w14:paraId="4FEAD3B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Year 5</w:t>
      </w:r>
      <w:r>
        <w:rPr>
          <w:rFonts w:ascii="Arial Narrow" w:hAnsi="Arial Narrow" w:cstheme="minorHAnsi"/>
        </w:rPr>
        <w:t xml:space="preserve"> — pupils receive age-appropriate lessons on puberty, the physical and emotional changes of growing up, and personal hygiene. This is statutory health education and national curriculum science. It is not sex education and parents cannot withdraw their child from it.</w:t>
      </w:r>
    </w:p>
    <w:p w14:paraId="7EC97FE0"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Year 6</w:t>
      </w:r>
      <w:r>
        <w:rPr>
          <w:rFonts w:ascii="Arial Narrow" w:hAnsi="Arial Narrow" w:cstheme="minorHAnsi"/>
        </w:rPr>
        <w:t xml:space="preserve"> — pupils receive the full RSHE programme, including further puberty content, together with the two sex education lessons on conception and on pregnancy and birth. Parents may request withdrawal from those two lessons only.</w:t>
      </w:r>
    </w:p>
    <w:p w14:paraId="133BB781" w14:textId="77777777" w:rsidR="00571DB1" w:rsidRDefault="007B4E76">
      <w:pPr>
        <w:spacing w:after="120" w:line="259" w:lineRule="auto"/>
        <w:rPr>
          <w:rFonts w:ascii="Arial Narrow" w:hAnsi="Arial Narrow" w:cstheme="minorHAnsi"/>
        </w:rPr>
      </w:pPr>
      <w:r>
        <w:rPr>
          <w:rFonts w:ascii="Arial Narrow" w:hAnsi="Arial Narrow" w:cstheme="minorHAnsi"/>
        </w:rPr>
        <w:t>Parents are consulted about the content of these lessons, are offered support in talking to their children about them, and are advised of their right to request withdrawal. Parents are told which lessons these are and when they will take place, well in advance.</w:t>
      </w:r>
    </w:p>
    <w:p w14:paraId="74FB7E8A"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Delivery and teaching</w:t>
      </w:r>
    </w:p>
    <w:p w14:paraId="6F327A8D" w14:textId="77777777" w:rsidR="00571DB1" w:rsidRDefault="007B4E76">
      <w:pPr>
        <w:spacing w:before="200" w:after="120"/>
        <w:rPr>
          <w:rFonts w:ascii="Arial Narrow" w:hAnsi="Arial Narrow" w:cstheme="minorHAnsi"/>
        </w:rPr>
      </w:pPr>
      <w:r>
        <w:rPr>
          <w:rFonts w:ascii="Arial Narrow" w:hAnsi="Arial Narrow" w:cstheme="minorHAnsi"/>
          <w:b/>
          <w:i/>
        </w:rPr>
        <w:t>Who teaches RSHE</w:t>
      </w:r>
    </w:p>
    <w:p w14:paraId="7E946E54" w14:textId="77777777" w:rsidR="00571DB1" w:rsidRDefault="007B4E76">
      <w:pPr>
        <w:spacing w:after="120" w:line="259" w:lineRule="auto"/>
        <w:rPr>
          <w:rFonts w:ascii="Arial Narrow" w:hAnsi="Arial Narrow" w:cstheme="minorHAnsi"/>
        </w:rPr>
      </w:pPr>
      <w:r>
        <w:rPr>
          <w:rFonts w:ascii="Arial Narrow" w:hAnsi="Arial Narrow" w:cstheme="minorHAnsi"/>
        </w:rPr>
        <w:t>RSHE is normally taught by the child’s own class teacher, who knows the children well and is best placed to create a safe learning environment and respond to individual needs. All teaching staff, including those covering classes, may deliver RSHE lessons. Teaching assistants supporting RSHE lessons receive appropriate briefing and training beforehand.</w:t>
      </w:r>
    </w:p>
    <w:p w14:paraId="1F597724" w14:textId="77777777" w:rsidR="00571DB1" w:rsidRDefault="007B4E76">
      <w:pPr>
        <w:spacing w:after="120" w:line="259" w:lineRule="auto"/>
        <w:rPr>
          <w:rFonts w:ascii="Arial Narrow" w:hAnsi="Arial Narrow" w:cstheme="minorHAnsi"/>
        </w:rPr>
      </w:pPr>
      <w:r>
        <w:rPr>
          <w:rFonts w:ascii="Arial Narrow" w:hAnsi="Arial Narrow" w:cstheme="minorHAnsi"/>
        </w:rPr>
        <w:t>Teaching about puberty and sex education is arranged as follows. The Headteacher teaches the Year 5 lessons on puberty, the physical and emotional changes of growing up, and personal hygiene. The Jupiter class teacher, who is also the SENCo, teaches the Year 6 programme including the two sex education lessons. Both staff use the same vocabulary and the same ground rules, so that children experience a consistent approach as they move through Jupiter class, and both are trained in safeguarding and in handling</w:t>
      </w:r>
      <w:r>
        <w:rPr>
          <w:rFonts w:ascii="Arial Narrow" w:hAnsi="Arial Narrow" w:cstheme="minorHAnsi"/>
        </w:rPr>
        <w:t xml:space="preserve"> disclosures.</w:t>
      </w:r>
    </w:p>
    <w:p w14:paraId="463C65D6" w14:textId="77777777" w:rsidR="00571DB1" w:rsidRDefault="007B4E76">
      <w:pPr>
        <w:spacing w:after="120" w:line="259" w:lineRule="auto"/>
        <w:rPr>
          <w:rFonts w:ascii="Arial Narrow" w:hAnsi="Arial Narrow" w:cstheme="minorHAnsi"/>
        </w:rPr>
      </w:pPr>
      <w:r>
        <w:rPr>
          <w:rFonts w:ascii="Arial Narrow" w:hAnsi="Arial Narrow" w:cstheme="minorHAnsi"/>
        </w:rPr>
        <w:t>Staff do not have the right to opt out of teaching RSHE. Any member of staff with concerns about teaching this content is encouraged to discuss it with the Headteacher so that appropriate support and training can be arranged.</w:t>
      </w:r>
    </w:p>
    <w:p w14:paraId="161BA0B5" w14:textId="77777777" w:rsidR="00571DB1" w:rsidRDefault="007B4E76">
      <w:pPr>
        <w:spacing w:after="120" w:line="259" w:lineRule="auto"/>
        <w:rPr>
          <w:rFonts w:ascii="Arial Narrow" w:hAnsi="Arial Narrow" w:cstheme="minorHAnsi"/>
        </w:rPr>
      </w:pPr>
      <w:r>
        <w:rPr>
          <w:rFonts w:ascii="Arial Narrow" w:hAnsi="Arial Narrow" w:cstheme="minorHAnsi"/>
        </w:rPr>
        <w:lastRenderedPageBreak/>
        <w:t>Where an external visitor contributes to RSHE, for example the school nursing team, parents are informed in advance. The school remains responsible for the content and for the way children are taught. Before any visit we check the visitor’s credentials, ask to see their materials and lesson plan in advance, make those materials available to parents, and agree in advance how the visitor will handle any safeguarding disclosure. We are cautious about resources from organisations with a broader interest in prom</w:t>
      </w:r>
      <w:r>
        <w:rPr>
          <w:rFonts w:ascii="Arial Narrow" w:hAnsi="Arial Narrow" w:cstheme="minorHAnsi"/>
        </w:rPr>
        <w:t>oting harmful products, or with a strong partisan view on a contested topic.</w:t>
      </w:r>
    </w:p>
    <w:p w14:paraId="3CF0EAB0" w14:textId="77777777" w:rsidR="00571DB1" w:rsidRDefault="007B4E76">
      <w:pPr>
        <w:spacing w:before="200" w:after="120"/>
        <w:rPr>
          <w:rFonts w:ascii="Arial Narrow" w:hAnsi="Arial Narrow" w:cstheme="minorHAnsi"/>
        </w:rPr>
      </w:pPr>
      <w:r>
        <w:rPr>
          <w:rFonts w:ascii="Arial Narrow" w:hAnsi="Arial Narrow" w:cstheme="minorHAnsi"/>
          <w:b/>
          <w:i/>
        </w:rPr>
        <w:t>A safe learning environment</w:t>
      </w:r>
    </w:p>
    <w:p w14:paraId="01683EDA" w14:textId="77777777" w:rsidR="00571DB1" w:rsidRDefault="007B4E76">
      <w:pPr>
        <w:spacing w:after="120" w:line="259" w:lineRule="auto"/>
        <w:rPr>
          <w:rFonts w:ascii="Arial Narrow" w:hAnsi="Arial Narrow" w:cstheme="minorHAnsi"/>
        </w:rPr>
      </w:pPr>
      <w:r>
        <w:rPr>
          <w:rFonts w:ascii="Arial Narrow" w:hAnsi="Arial Narrow" w:cstheme="minorHAnsi"/>
        </w:rPr>
        <w:t>Every class agrees ground rules before RSHE teaching begins, and revisits them at the start of each unit. Our ground rules are:</w:t>
      </w:r>
    </w:p>
    <w:p w14:paraId="173FEDAA"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No one, teacher or child, has to answer a personal question.</w:t>
      </w:r>
    </w:p>
    <w:p w14:paraId="0A8D5CA4"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No one will be forced to take part in a discussion.</w:t>
      </w:r>
    </w:p>
    <w:p w14:paraId="6C27C24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Only correct and agreed names for body parts will be used.</w:t>
      </w:r>
    </w:p>
    <w:p w14:paraId="4C55E77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meanings of words will be explained in a sensible and factual way.</w:t>
      </w:r>
    </w:p>
    <w:p w14:paraId="169CA5A8"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We listen to each other and we do not laugh at anyone’s question.</w:t>
      </w:r>
    </w:p>
    <w:p w14:paraId="128BDC13"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What is shared in the room stays in the room — unless an adult is worried about someone’s safety, in which case they must pass it on to keep that person safe.</w:t>
      </w:r>
    </w:p>
    <w:p w14:paraId="1A8687AB" w14:textId="77777777" w:rsidR="00571DB1" w:rsidRDefault="007B4E76">
      <w:pPr>
        <w:spacing w:after="120" w:line="259" w:lineRule="auto"/>
        <w:rPr>
          <w:rFonts w:ascii="Arial Narrow" w:hAnsi="Arial Narrow" w:cstheme="minorHAnsi"/>
        </w:rPr>
      </w:pPr>
      <w:r>
        <w:rPr>
          <w:rFonts w:ascii="Arial Narrow" w:hAnsi="Arial Narrow" w:cstheme="minorHAnsi"/>
        </w:rPr>
        <w:t>Teachers use distancing techniques, such as scenarios and characters, so that children can explore sensitive topics without disclosing personal information. A question box is available so that children can raise questions anonymously.</w:t>
      </w:r>
    </w:p>
    <w:p w14:paraId="360F5887" w14:textId="77777777" w:rsidR="00571DB1" w:rsidRDefault="007B4E76">
      <w:pPr>
        <w:spacing w:after="120" w:line="259" w:lineRule="auto"/>
        <w:rPr>
          <w:rFonts w:ascii="Arial Narrow" w:hAnsi="Arial Narrow" w:cstheme="minorHAnsi"/>
        </w:rPr>
      </w:pPr>
      <w:r>
        <w:rPr>
          <w:rFonts w:ascii="Arial Narrow" w:hAnsi="Arial Narrow" w:cstheme="minorHAnsi"/>
        </w:rPr>
        <w:t>Children are told at the start of RSHE teaching how confidentiality works in these lessons, and what might happen if they choose to make a report about themselves or a friend. Staff never promise a child that they will keep a disclosure secret.</w:t>
      </w:r>
    </w:p>
    <w:p w14:paraId="05C40FBC" w14:textId="77777777" w:rsidR="00571DB1" w:rsidRDefault="007B4E76">
      <w:pPr>
        <w:spacing w:before="200" w:after="120"/>
        <w:rPr>
          <w:rFonts w:ascii="Arial Narrow" w:hAnsi="Arial Narrow" w:cstheme="minorHAnsi"/>
        </w:rPr>
      </w:pPr>
      <w:r>
        <w:rPr>
          <w:rFonts w:ascii="Arial Narrow" w:hAnsi="Arial Narrow" w:cstheme="minorHAnsi"/>
          <w:b/>
          <w:i/>
        </w:rPr>
        <w:t>Managing difficult questions</w:t>
      </w:r>
    </w:p>
    <w:p w14:paraId="4D9C46DC" w14:textId="77777777" w:rsidR="00571DB1" w:rsidRDefault="007B4E76">
      <w:pPr>
        <w:spacing w:after="120" w:line="259" w:lineRule="auto"/>
        <w:rPr>
          <w:rFonts w:ascii="Arial Narrow" w:hAnsi="Arial Narrow" w:cstheme="minorHAnsi"/>
        </w:rPr>
      </w:pPr>
      <w:r>
        <w:rPr>
          <w:rFonts w:ascii="Arial Narrow" w:hAnsi="Arial Narrow" w:cstheme="minorHAnsi"/>
        </w:rPr>
        <w:t>Children may ask questions about topics that go beyond the sex education we cover, or that relate to sex education from which they have been withdrawn. Questions are answered according to the age and maturity of the children concerned, with the emphasis on supporting the child. A question does not have to be answered immediately or in front of the class. A teacher may:</w:t>
      </w:r>
    </w:p>
    <w:p w14:paraId="7F573C2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answer the question factually and briefly, at a level appropriate to the child’s age and stage;</w:t>
      </w:r>
    </w:p>
    <w:p w14:paraId="50ABF3B8"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speak to the child individually after the lesson;</w:t>
      </w:r>
    </w:p>
    <w:p w14:paraId="6FB1B960"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explain that the topic will be covered at a later stage in their RSHE learning;</w:t>
      </w:r>
    </w:p>
    <w:p w14:paraId="1021886C"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suggest that the child speaks to their parent or another trusted adult, and, where helpful, offer to speak to the parent first so that they are prepared; or</w:t>
      </w:r>
    </w:p>
    <w:p w14:paraId="717B441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refer the matter to the Designated Safeguarding Lead if there is any concern about the child’s welfare.</w:t>
      </w:r>
    </w:p>
    <w:p w14:paraId="20F1052C" w14:textId="77777777" w:rsidR="00571DB1" w:rsidRDefault="007B4E76">
      <w:pPr>
        <w:spacing w:after="120" w:line="259" w:lineRule="auto"/>
        <w:rPr>
          <w:rFonts w:ascii="Arial Narrow" w:hAnsi="Arial Narrow" w:cstheme="minorHAnsi"/>
        </w:rPr>
      </w:pPr>
      <w:r>
        <w:rPr>
          <w:rFonts w:ascii="Arial Narrow" w:hAnsi="Arial Narrow" w:cstheme="minorHAnsi"/>
        </w:rPr>
        <w:t>Where a child has been withdrawn from sex education and asks a related question, the teacher will not deliver the withdrawn content, but will acknowledge the question, reassure the child, and speak to the Headteacher so that the parents can be told and supported to answer it at home. We recognise that children whose questions go unanswered may turn to inappropriate sources of information, including online, and we take that risk seriously.</w:t>
      </w:r>
    </w:p>
    <w:p w14:paraId="59602D8B" w14:textId="77777777" w:rsidR="00571DB1" w:rsidRDefault="007B4E76">
      <w:pPr>
        <w:spacing w:before="200" w:after="120"/>
        <w:rPr>
          <w:rFonts w:ascii="Arial Narrow" w:hAnsi="Arial Narrow" w:cstheme="minorHAnsi"/>
        </w:rPr>
      </w:pPr>
      <w:r>
        <w:rPr>
          <w:rFonts w:ascii="Arial Narrow" w:hAnsi="Arial Narrow" w:cstheme="minorHAnsi"/>
          <w:b/>
          <w:i/>
        </w:rPr>
        <w:t>Groupings</w:t>
      </w:r>
    </w:p>
    <w:p w14:paraId="59C00F0D" w14:textId="77777777" w:rsidR="00571DB1" w:rsidRDefault="007B4E76">
      <w:pPr>
        <w:spacing w:after="120" w:line="259" w:lineRule="auto"/>
        <w:rPr>
          <w:rFonts w:ascii="Arial Narrow" w:hAnsi="Arial Narrow" w:cstheme="minorHAnsi"/>
        </w:rPr>
      </w:pPr>
      <w:r>
        <w:rPr>
          <w:rFonts w:ascii="Arial Narrow" w:hAnsi="Arial Narrow" w:cstheme="minorHAnsi"/>
        </w:rPr>
        <w:t xml:space="preserve">RSHE is normally taught to the whole class. Occasionally, where the school identifies a specific need, a lesson about body changes may be taught in separate groups so that children feel more comfortable asking questions. Where this happens the same content is taught to every child, and it is done in a way that avoids stigmatising boys or suggesting to girls that they will inevitably be victims of harmful behaviour. Both boys and girls have opportunities to learn about and discuss experiences different from </w:t>
      </w:r>
      <w:r>
        <w:rPr>
          <w:rFonts w:ascii="Arial Narrow" w:hAnsi="Arial Narrow" w:cstheme="minorHAnsi"/>
        </w:rPr>
        <w:t>their own, including menstruation.</w:t>
      </w:r>
    </w:p>
    <w:p w14:paraId="380E5298"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lastRenderedPageBreak/>
        <w:t>Inclusion, equality and SEND</w:t>
      </w:r>
    </w:p>
    <w:p w14:paraId="18836823" w14:textId="77777777" w:rsidR="00571DB1" w:rsidRDefault="007B4E76">
      <w:pPr>
        <w:spacing w:after="120" w:line="259" w:lineRule="auto"/>
        <w:rPr>
          <w:rFonts w:ascii="Arial Narrow" w:hAnsi="Arial Narrow" w:cstheme="minorHAnsi"/>
        </w:rPr>
      </w:pPr>
      <w:r>
        <w:rPr>
          <w:rFonts w:ascii="Arial Narrow" w:hAnsi="Arial Narrow" w:cstheme="minorHAnsi"/>
        </w:rPr>
        <w:t>We believe RSHE should meet the needs of every child at Ashdon. All staff are expected to give every child the chance to experience, participate in and achieve understanding of this curriculum.</w:t>
      </w:r>
    </w:p>
    <w:p w14:paraId="043ED52B" w14:textId="77777777" w:rsidR="00571DB1" w:rsidRDefault="007B4E76">
      <w:pPr>
        <w:spacing w:before="200" w:after="120"/>
        <w:rPr>
          <w:rFonts w:ascii="Arial Narrow" w:hAnsi="Arial Narrow" w:cstheme="minorHAnsi"/>
        </w:rPr>
      </w:pPr>
      <w:r>
        <w:rPr>
          <w:rFonts w:ascii="Arial Narrow" w:hAnsi="Arial Narrow" w:cstheme="minorHAnsi"/>
          <w:b/>
          <w:i/>
        </w:rPr>
        <w:t>Equality</w:t>
      </w:r>
    </w:p>
    <w:p w14:paraId="79848CEA" w14:textId="77777777" w:rsidR="00571DB1" w:rsidRDefault="007B4E76">
      <w:pPr>
        <w:spacing w:after="120" w:line="259" w:lineRule="auto"/>
        <w:rPr>
          <w:rFonts w:ascii="Arial Narrow" w:hAnsi="Arial Narrow" w:cstheme="minorHAnsi"/>
        </w:rPr>
      </w:pPr>
      <w:r>
        <w:rPr>
          <w:rFonts w:ascii="Arial Narrow" w:hAnsi="Arial Narrow" w:cstheme="minorHAnsi"/>
        </w:rPr>
        <w:t>Under the Equality Act 2010 we must not unlawfully discriminate against pupils because of age, sex, race, disability, religion or belief, gender reassignment, pregnancy or maternity, marriage or civil partnership, or sexual orientation. We pay particular attention to the Public Sector Equality Duty, and we ensure that RSHE is taught in a way that does not discriminate against pupils or amount to harassment. Children learn the importance of equality and respect, that everyone is unique, and that bullying — i</w:t>
      </w:r>
      <w:r>
        <w:rPr>
          <w:rFonts w:ascii="Arial Narrow" w:hAnsi="Arial Narrow" w:cstheme="minorHAnsi"/>
        </w:rPr>
        <w:t>ncluding the use of derogatory terms relating to sex, race, disability or sexual orientation — is never acceptable.</w:t>
      </w:r>
    </w:p>
    <w:p w14:paraId="6D1ED2FC" w14:textId="77777777" w:rsidR="00571DB1" w:rsidRDefault="007B4E76">
      <w:pPr>
        <w:spacing w:before="200" w:after="120"/>
        <w:rPr>
          <w:rFonts w:ascii="Arial Narrow" w:hAnsi="Arial Narrow" w:cstheme="minorHAnsi"/>
        </w:rPr>
      </w:pPr>
      <w:r>
        <w:rPr>
          <w:rFonts w:ascii="Arial Narrow" w:hAnsi="Arial Narrow" w:cstheme="minorHAnsi"/>
          <w:b/>
          <w:i/>
        </w:rPr>
        <w:t>Families of all kinds</w:t>
      </w:r>
    </w:p>
    <w:p w14:paraId="5290EFA1" w14:textId="77777777" w:rsidR="00571DB1" w:rsidRDefault="007B4E76">
      <w:pPr>
        <w:spacing w:after="120" w:line="259" w:lineRule="auto"/>
        <w:rPr>
          <w:rFonts w:ascii="Arial Narrow" w:hAnsi="Arial Narrow" w:cstheme="minorHAnsi"/>
        </w:rPr>
      </w:pPr>
      <w:r>
        <w:rPr>
          <w:rFonts w:ascii="Arial Narrow" w:hAnsi="Arial Narrow" w:cstheme="minorHAnsi"/>
        </w:rPr>
        <w:t>In line with the statutory guidance, we teach about healthy loving relationships and include same-sex parents alongside other family arrangements when we discuss families. Content about different family structures is integrated into our teaching about families rather than delivered as a standalone lesson. We avoid language and activities that repeat or reinforce gender stereotypes, and children learn what a stereotype is and how to challenge one.</w:t>
      </w:r>
    </w:p>
    <w:p w14:paraId="1D45C47D" w14:textId="77777777" w:rsidR="00571DB1" w:rsidRDefault="007B4E76">
      <w:pPr>
        <w:spacing w:before="200" w:after="120"/>
        <w:rPr>
          <w:rFonts w:ascii="Arial Narrow" w:hAnsi="Arial Narrow" w:cstheme="minorHAnsi"/>
        </w:rPr>
      </w:pPr>
      <w:r>
        <w:rPr>
          <w:rFonts w:ascii="Arial Narrow" w:hAnsi="Arial Narrow" w:cstheme="minorHAnsi"/>
          <w:b/>
          <w:i/>
        </w:rPr>
        <w:t>Religion and belief</w:t>
      </w:r>
    </w:p>
    <w:p w14:paraId="188FB073" w14:textId="77777777" w:rsidR="00571DB1" w:rsidRDefault="007B4E76">
      <w:pPr>
        <w:spacing w:after="120" w:line="259" w:lineRule="auto"/>
        <w:rPr>
          <w:rFonts w:ascii="Arial Narrow" w:hAnsi="Arial Narrow" w:cstheme="minorHAnsi"/>
        </w:rPr>
      </w:pPr>
      <w:r>
        <w:rPr>
          <w:rFonts w:ascii="Arial Narrow" w:hAnsi="Arial Narrow" w:cstheme="minorHAnsi"/>
        </w:rPr>
        <w:t>Ashdon Primary School is a non-faith community school. Our RSHE is sensitive to the religious and cultural backgrounds of our children and complements our Religious Education curriculum. We may teach about faith perspectives on these topics, and where we do so we are clear that we are describing a religious belief rather than presenting it as fact. Views on some of these topics vary; while personal views are respected, RSHE is taught without bias, and children are supported to form their own informed opinio</w:t>
      </w:r>
      <w:r>
        <w:rPr>
          <w:rFonts w:ascii="Arial Narrow" w:hAnsi="Arial Narrow" w:cstheme="minorHAnsi"/>
        </w:rPr>
        <w:t>ns while respecting those who think differently.</w:t>
      </w:r>
    </w:p>
    <w:p w14:paraId="5B70F8BA" w14:textId="77777777" w:rsidR="00571DB1" w:rsidRDefault="007B4E76">
      <w:pPr>
        <w:spacing w:before="200" w:after="120"/>
        <w:rPr>
          <w:rFonts w:ascii="Arial Narrow" w:hAnsi="Arial Narrow" w:cstheme="minorHAnsi"/>
        </w:rPr>
      </w:pPr>
      <w:r>
        <w:rPr>
          <w:rFonts w:ascii="Arial Narrow" w:hAnsi="Arial Narrow" w:cstheme="minorHAnsi"/>
          <w:b/>
          <w:i/>
        </w:rPr>
        <w:t>Pupils with SEND</w:t>
      </w:r>
    </w:p>
    <w:p w14:paraId="1802E651" w14:textId="77777777" w:rsidR="00571DB1" w:rsidRDefault="007B4E76">
      <w:pPr>
        <w:spacing w:after="120" w:line="259" w:lineRule="auto"/>
        <w:rPr>
          <w:rFonts w:ascii="Arial Narrow" w:hAnsi="Arial Narrow" w:cstheme="minorHAnsi"/>
        </w:rPr>
      </w:pPr>
      <w:r>
        <w:rPr>
          <w:rFonts w:ascii="Arial Narrow" w:hAnsi="Arial Narrow" w:cstheme="minorHAnsi"/>
        </w:rPr>
        <w:t>RSHE is made accessible to all children, including those with special educational needs and disabilities, in line with the SEND Code of Practice: 0 to 25 years. The SENCo works with class teachers to ensure that content is appropriately adapted. Adaptations may include pre-teaching key vocabulary; using visual supports, symbols, social stories and concrete resources; adjusting the pace so that content is covered over a longer period; teaching in a small group or individually while covering the same learning</w:t>
      </w:r>
      <w:r>
        <w:rPr>
          <w:rFonts w:ascii="Arial Narrow" w:hAnsi="Arial Narrow" w:cstheme="minorHAnsi"/>
        </w:rPr>
        <w:t xml:space="preserve"> objectives; and providing additional opportunities to rehearse the skills of asking for help and setting boundaries.</w:t>
      </w:r>
    </w:p>
    <w:p w14:paraId="424A76BC" w14:textId="77777777" w:rsidR="00571DB1" w:rsidRDefault="007B4E76">
      <w:pPr>
        <w:spacing w:after="120" w:line="259" w:lineRule="auto"/>
        <w:rPr>
          <w:rFonts w:ascii="Arial Narrow" w:hAnsi="Arial Narrow" w:cstheme="minorHAnsi"/>
        </w:rPr>
      </w:pPr>
      <w:r>
        <w:rPr>
          <w:rFonts w:ascii="Arial Narrow" w:hAnsi="Arial Narrow" w:cstheme="minorHAnsi"/>
        </w:rPr>
        <w:t>We are aware that children with SEND may be more vulnerable than their peers to harmful sexual behaviour, abuse, exploitation and bullying, and that RSHE is therefore particularly important for them. We work in partnership with parents and, where appropriate, with health professionals, sharing the curriculum and resources so that learning can be reinforced at home.</w:t>
      </w:r>
    </w:p>
    <w:p w14:paraId="3DB9E4D0" w14:textId="77777777" w:rsidR="00571DB1" w:rsidRDefault="007B4E76">
      <w:pPr>
        <w:spacing w:before="200" w:after="120"/>
        <w:rPr>
          <w:rFonts w:ascii="Arial Narrow" w:hAnsi="Arial Narrow" w:cstheme="minorHAnsi"/>
        </w:rPr>
      </w:pPr>
      <w:r>
        <w:rPr>
          <w:rFonts w:ascii="Arial Narrow" w:hAnsi="Arial Narrow" w:cstheme="minorHAnsi"/>
          <w:b/>
          <w:i/>
        </w:rPr>
        <w:t>Children who are looked after</w:t>
      </w:r>
    </w:p>
    <w:p w14:paraId="1F8BC33A" w14:textId="77777777" w:rsidR="00571DB1" w:rsidRDefault="007B4E76">
      <w:pPr>
        <w:spacing w:after="120" w:line="259" w:lineRule="auto"/>
        <w:rPr>
          <w:rFonts w:ascii="Arial Narrow" w:hAnsi="Arial Narrow" w:cstheme="minorHAnsi"/>
        </w:rPr>
      </w:pPr>
      <w:r>
        <w:rPr>
          <w:rFonts w:ascii="Arial Narrow" w:hAnsi="Arial Narrow" w:cstheme="minorHAnsi"/>
        </w:rPr>
        <w:t>We work in partnership with carers, the Virtual School and other professionals for children who are looked after or previously looked after. Where RSHE content is likely to be sensitive for an individual child because of their history, the class teacher and Designated Safeguarding Lead plan in advance how that child will be supported. Any concerns arising during RSHE are reported to the Designated Safeguarding Lead.</w:t>
      </w:r>
    </w:p>
    <w:p w14:paraId="4FCD3C5F"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Working with parents and carers</w:t>
      </w:r>
    </w:p>
    <w:p w14:paraId="0F91DA1D" w14:textId="77777777" w:rsidR="00571DB1" w:rsidRDefault="007B4E76">
      <w:pPr>
        <w:spacing w:after="120" w:line="259" w:lineRule="auto"/>
        <w:rPr>
          <w:rFonts w:ascii="Arial Narrow" w:hAnsi="Arial Narrow" w:cstheme="minorHAnsi"/>
        </w:rPr>
      </w:pPr>
      <w:r>
        <w:rPr>
          <w:rFonts w:ascii="Arial Narrow" w:hAnsi="Arial Narrow" w:cstheme="minorHAnsi"/>
        </w:rPr>
        <w:lastRenderedPageBreak/>
        <w:t>We view parents and carers as partners in RSHE. Children get the most from this curriculum when what happens in school is reinforced at home.</w:t>
      </w:r>
    </w:p>
    <w:p w14:paraId="69693697" w14:textId="77777777" w:rsidR="00571DB1" w:rsidRDefault="007B4E76">
      <w:pPr>
        <w:spacing w:before="200" w:after="120"/>
        <w:rPr>
          <w:rFonts w:ascii="Arial Narrow" w:hAnsi="Arial Narrow" w:cstheme="minorHAnsi"/>
        </w:rPr>
      </w:pPr>
      <w:r>
        <w:rPr>
          <w:rFonts w:ascii="Arial Narrow" w:hAnsi="Arial Narrow" w:cstheme="minorHAnsi"/>
          <w:b/>
          <w:i/>
        </w:rPr>
        <w:t>Keeping parents informed</w:t>
      </w:r>
    </w:p>
    <w:p w14:paraId="04603792" w14:textId="77777777" w:rsidR="00571DB1" w:rsidRDefault="007B4E76">
      <w:pPr>
        <w:spacing w:after="120" w:line="259" w:lineRule="auto"/>
        <w:rPr>
          <w:rFonts w:ascii="Arial Narrow" w:hAnsi="Arial Narrow" w:cstheme="minorHAnsi"/>
        </w:rPr>
      </w:pPr>
      <w:r>
        <w:rPr>
          <w:rFonts w:ascii="Arial Narrow" w:hAnsi="Arial Narrow" w:cstheme="minorHAnsi"/>
        </w:rPr>
        <w:t>Parents are informed about the RSHE programme at the start of each academic year, as part of the information provided about what their children will be learning. They are told in advance when sex education lessons and lessons about puberty will take place. Parents are encouraged to discuss RSHE with the class teacher or the Headteacher at any point.</w:t>
      </w:r>
    </w:p>
    <w:p w14:paraId="7A40810D" w14:textId="77777777" w:rsidR="00571DB1" w:rsidRDefault="007B4E76">
      <w:pPr>
        <w:spacing w:before="200" w:after="120"/>
        <w:rPr>
          <w:rFonts w:ascii="Arial Narrow" w:hAnsi="Arial Narrow" w:cstheme="minorHAnsi"/>
        </w:rPr>
      </w:pPr>
      <w:r>
        <w:rPr>
          <w:rFonts w:ascii="Arial Narrow" w:hAnsi="Arial Narrow" w:cstheme="minorHAnsi"/>
          <w:b/>
          <w:i/>
        </w:rPr>
        <w:t>Access to curriculum materials</w:t>
      </w:r>
    </w:p>
    <w:p w14:paraId="17A3C596" w14:textId="77777777" w:rsidR="00571DB1" w:rsidRDefault="007B4E76">
      <w:pPr>
        <w:spacing w:after="120" w:line="259" w:lineRule="auto"/>
        <w:rPr>
          <w:rFonts w:ascii="Arial Narrow" w:hAnsi="Arial Narrow" w:cstheme="minorHAnsi"/>
        </w:rPr>
      </w:pPr>
      <w:r>
        <w:rPr>
          <w:rFonts w:ascii="Arial Narrow" w:hAnsi="Arial Narrow" w:cstheme="minorHAnsi"/>
        </w:rPr>
        <w:t>The statutory guidance is clear that parents should be able to see what their children are being taught. Our arrangements are as follows.</w:t>
      </w:r>
    </w:p>
    <w:p w14:paraId="00DFDAB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Before RSHE units begin, and as part of any consultation on this policy, we show parents a representative sample of the resources we plan to use, so that they can continue conversations started in class.</w:t>
      </w:r>
    </w:p>
    <w:p w14:paraId="26D591E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All curriculum materials used to teach RSHE are available for parents to view on request. We respond positively to such requests.</w:t>
      </w:r>
    </w:p>
    <w:p w14:paraId="6A4BA123"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Materials are normally shared through a presentation at school, or by arranging a time for parents to view them in school. Where a parent cannot attend, we provide copies to take home.</w:t>
      </w:r>
    </w:p>
    <w:p w14:paraId="7271ACF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Because our schemes are covered by copyright, parents are asked to agree, as a condition of access, that the content will not be copied or shared further except as authorised under copyright law. The provider’s authorship is acknowledged on any material shared. Copyright affects how materials are shared; it is never a reason to refuse to share them.</w:t>
      </w:r>
    </w:p>
    <w:p w14:paraId="0E0581CF"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When contracting with any external provider, the school will not agree to any restriction on showing parents the content we use. Any such clause would in any case be void and unenforceable.</w:t>
      </w:r>
    </w:p>
    <w:p w14:paraId="0451A244" w14:textId="77777777" w:rsidR="00571DB1" w:rsidRDefault="007B4E76">
      <w:pPr>
        <w:spacing w:after="120" w:line="259" w:lineRule="auto"/>
        <w:rPr>
          <w:rFonts w:ascii="Arial Narrow" w:hAnsi="Arial Narrow" w:cstheme="minorHAnsi"/>
        </w:rPr>
      </w:pPr>
      <w:r>
        <w:rPr>
          <w:rFonts w:ascii="Arial Narrow" w:hAnsi="Arial Narrow" w:cstheme="minorHAnsi"/>
        </w:rPr>
        <w:t>Parents are not able to veto curriculum content, but we must and do consult them, and it is right that they can see what their children are being taught.</w:t>
      </w:r>
    </w:p>
    <w:p w14:paraId="4ACAC9CB" w14:textId="77777777" w:rsidR="00571DB1" w:rsidRDefault="007B4E76">
      <w:pPr>
        <w:spacing w:before="200" w:after="120"/>
        <w:rPr>
          <w:rFonts w:ascii="Arial Narrow" w:hAnsi="Arial Narrow" w:cstheme="minorHAnsi"/>
        </w:rPr>
      </w:pPr>
      <w:r>
        <w:rPr>
          <w:rFonts w:ascii="Arial Narrow" w:hAnsi="Arial Narrow" w:cstheme="minorHAnsi"/>
          <w:b/>
          <w:i/>
        </w:rPr>
        <w:t>Right to withdraw from sex education</w:t>
      </w:r>
    </w:p>
    <w:p w14:paraId="60AC4856" w14:textId="77777777" w:rsidR="00571DB1" w:rsidRDefault="007B4E76">
      <w:pPr>
        <w:spacing w:after="120" w:line="259" w:lineRule="auto"/>
        <w:rPr>
          <w:rFonts w:ascii="Arial Narrow" w:hAnsi="Arial Narrow" w:cstheme="minorHAnsi"/>
        </w:rPr>
      </w:pPr>
      <w:r>
        <w:rPr>
          <w:rFonts w:ascii="Arial Narrow" w:hAnsi="Arial Narrow" w:cstheme="minorHAnsi"/>
        </w:rPr>
        <w:t>Parents do not have the right to withdraw their child from Relationships Education, from Health and Wellbeing Education, or from the statutory national curriculum for science, including science topics relating to puberty or reproduction.</w:t>
      </w:r>
    </w:p>
    <w:p w14:paraId="4C5FF20B" w14:textId="77777777" w:rsidR="00571DB1" w:rsidRDefault="007B4E76">
      <w:pPr>
        <w:spacing w:after="120" w:line="259" w:lineRule="auto"/>
        <w:rPr>
          <w:rFonts w:ascii="Arial Narrow" w:hAnsi="Arial Narrow" w:cstheme="minorHAnsi"/>
        </w:rPr>
      </w:pPr>
      <w:r>
        <w:rPr>
          <w:rFonts w:ascii="Arial Narrow" w:hAnsi="Arial Narrow" w:cstheme="minorHAnsi"/>
        </w:rPr>
        <w:t>Parents do have the right to request that their child is withdrawn from the two Year 6 sex education lessons described in section 7. In a primary school the Headteacher must grant such a request. The process is as follows.</w:t>
      </w:r>
    </w:p>
    <w:p w14:paraId="17D571E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request is made in writing to the Headteacher, using the form at Appendix D or a letter containing the same information.</w:t>
      </w:r>
    </w:p>
    <w:p w14:paraId="72807A7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Before granting the request, the Headteacher meets the parents, and the child where appropriate, to understand the request and to explain the nature and purpose of the lessons. This discussion covers the benefits of sex education and the possible effects of withdrawal, including the likelihood that the child will hear their classmates’ version of the lesson, which may not be accurate, and may seek information elsewhere, including online, from sources that are unreliable and not appropriate for their age.</w:t>
      </w:r>
    </w:p>
    <w:p w14:paraId="45E6501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discussion and the outcome are recorded and kept on file.</w:t>
      </w:r>
    </w:p>
    <w:p w14:paraId="2F9B52C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request is granted, and the child remains in school. It is the school’s responsibility to ensure that the child receives appropriate, purposeful education during the period of withdrawal. The Headteacher agrees in advance what the child will be doing and where, and ensures it is supervised, meaningful work rather than simply time out of the classroom.</w:t>
      </w:r>
    </w:p>
    <w:p w14:paraId="74C28C2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Parents may change their mind at any time and ask for their child to rejoin the lessons.</w:t>
      </w:r>
    </w:p>
    <w:p w14:paraId="6686BBE8"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Safeguarding</w:t>
      </w:r>
    </w:p>
    <w:p w14:paraId="59E39F1A" w14:textId="77777777" w:rsidR="00571DB1" w:rsidRDefault="007B4E76">
      <w:pPr>
        <w:spacing w:after="120" w:line="259" w:lineRule="auto"/>
        <w:rPr>
          <w:rFonts w:ascii="Arial Narrow" w:hAnsi="Arial Narrow" w:cstheme="minorHAnsi"/>
        </w:rPr>
      </w:pPr>
      <w:r>
        <w:rPr>
          <w:rFonts w:ascii="Arial Narrow" w:hAnsi="Arial Narrow" w:cstheme="minorHAnsi"/>
        </w:rPr>
        <w:lastRenderedPageBreak/>
        <w:t>Teaching children about boundaries, privacy, appropriate and inappropriate contact, and how to report a concern makes disclosures more likely, and we plan for that.</w:t>
      </w:r>
    </w:p>
    <w:p w14:paraId="0C5B90E6" w14:textId="77777777" w:rsidR="00571DB1" w:rsidRDefault="007B4E76">
      <w:pPr>
        <w:spacing w:after="120" w:line="259" w:lineRule="auto"/>
        <w:rPr>
          <w:rFonts w:ascii="Arial Narrow" w:hAnsi="Arial Narrow" w:cstheme="minorHAnsi"/>
        </w:rPr>
      </w:pPr>
      <w:r>
        <w:rPr>
          <w:rFonts w:ascii="Arial Narrow" w:hAnsi="Arial Narrow" w:cstheme="minorHAnsi"/>
        </w:rPr>
        <w:t>All staff act immediately on any concern about a child’s welfare, following Part 1 of Keeping Children Safe in Education and the school’s Child Protection and Safeguarding Policy. Concerns are recorded on Cura and reported to the Designated Safeguarding Lead or a Deputy Designated Safeguarding Lead without delay. Staff:</w:t>
      </w:r>
    </w:p>
    <w:p w14:paraId="2FD282F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never promise a child that they will not tell anyone about a report of abuse;</w:t>
      </w:r>
    </w:p>
    <w:p w14:paraId="39F765DF"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handle personal information with care, involving only those who need to be involved;</w:t>
      </w:r>
    </w:p>
    <w:p w14:paraId="630BE690"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ensure children understand how confidentiality will be handled in a lesson, and where they can seek help, including externally if they do not feel comfortable talking to school staff;</w:t>
      </w:r>
    </w:p>
    <w:p w14:paraId="5A991840"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are clear with children that being a victim of abuse is never the child’s fault;</w:t>
      </w:r>
    </w:p>
    <w:p w14:paraId="3E442558"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are aware of the mandatory reporting duty in relation to female genital mutilation, and of the new statutory duty to report child sexual abuse introduced by the Crime and Policing Act 2026, which will apply to school staff once the Government brings it into force; and</w:t>
      </w:r>
    </w:p>
    <w:p w14:paraId="57596F7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agree in advance with any external visitor how a safeguarding concern arising in their session will be handled.</w:t>
      </w:r>
    </w:p>
    <w:p w14:paraId="1D171C67" w14:textId="77777777" w:rsidR="00571DB1" w:rsidRDefault="007B4E76">
      <w:pPr>
        <w:spacing w:after="120" w:line="259" w:lineRule="auto"/>
        <w:rPr>
          <w:rFonts w:ascii="Arial Narrow" w:hAnsi="Arial Narrow" w:cstheme="minorHAnsi"/>
        </w:rPr>
      </w:pPr>
      <w:r>
        <w:rPr>
          <w:rFonts w:ascii="Arial Narrow" w:hAnsi="Arial Narrow" w:cstheme="minorHAnsi"/>
        </w:rPr>
        <w:t>There may be rare occasions when a member of staff is approached directly by a primary-aged child about sexual activity or sexual abuse. In these circumstances staff follow the Child Protection and Safeguarding Policy without exception.</w:t>
      </w:r>
    </w:p>
    <w:p w14:paraId="1AA956EA" w14:textId="77777777" w:rsidR="00571DB1" w:rsidRDefault="007B4E76">
      <w:pPr>
        <w:spacing w:after="120" w:line="259" w:lineRule="auto"/>
        <w:rPr>
          <w:rFonts w:ascii="Arial Narrow" w:hAnsi="Arial Narrow" w:cstheme="minorHAnsi"/>
        </w:rPr>
      </w:pPr>
      <w:r>
        <w:rPr>
          <w:rFonts w:ascii="Arial Narrow" w:hAnsi="Arial Narrow" w:cstheme="minorHAnsi"/>
        </w:rPr>
        <w:t>The Designated Safeguarding Lead maintains knowledge of trusted local support, links with the police and other agencies, and awareness of local issues which it may be appropriate to address in lessons.</w:t>
      </w:r>
    </w:p>
    <w:p w14:paraId="6D780B06"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Assessment, monitoring and evaluation</w:t>
      </w:r>
    </w:p>
    <w:p w14:paraId="314BD1FA" w14:textId="77777777" w:rsidR="00571DB1" w:rsidRDefault="007B4E76">
      <w:pPr>
        <w:spacing w:after="120" w:line="259" w:lineRule="auto"/>
        <w:rPr>
          <w:rFonts w:ascii="Arial Narrow" w:hAnsi="Arial Narrow" w:cstheme="minorHAnsi"/>
        </w:rPr>
      </w:pPr>
      <w:r>
        <w:rPr>
          <w:rFonts w:ascii="Arial Narrow" w:hAnsi="Arial Narrow" w:cstheme="minorHAnsi"/>
        </w:rPr>
        <w:t>RSHE is assessed as part of the wider PSHE curriculum. Teachers assess against the learning objectives for each unit, using low-stakes methods appropriate to the subject: discussion, scenario responses, pupil self-assessment, and end-of-unit knowledge checks. Assessment is used to identify where children need further support, not to grade them on personal matters.</w:t>
      </w:r>
    </w:p>
    <w:p w14:paraId="44C333C5" w14:textId="77777777" w:rsidR="00571DB1" w:rsidRDefault="007B4E76">
      <w:pPr>
        <w:spacing w:after="120" w:line="259" w:lineRule="auto"/>
        <w:rPr>
          <w:rFonts w:ascii="Arial Narrow" w:hAnsi="Arial Narrow" w:cstheme="minorHAnsi"/>
        </w:rPr>
      </w:pPr>
      <w:r>
        <w:rPr>
          <w:rFonts w:ascii="Arial Narrow" w:hAnsi="Arial Narrow" w:cstheme="minorHAnsi"/>
        </w:rPr>
        <w:t>The subject lead monitors implementation of the RSHE curriculum through:</w:t>
      </w:r>
    </w:p>
    <w:p w14:paraId="0FA5DF24"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scrutiny of books and other recorded work;</w:t>
      </w:r>
    </w:p>
    <w:p w14:paraId="696E21FF"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lesson visits and learning walks;</w:t>
      </w:r>
    </w:p>
    <w:p w14:paraId="411B1D23"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pupil interviews and pupil voice activities;</w:t>
      </w:r>
    </w:p>
    <w:p w14:paraId="483997F6"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discussion with staff, including about confidence and training needs;</w:t>
      </w:r>
    </w:p>
    <w:p w14:paraId="6487A6CF"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review of coverage against the statutory content map at Appendix A; and</w:t>
      </w:r>
    </w:p>
    <w:p w14:paraId="4317495C"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parent feedback gathered through consultation and the annual questionnaire.</w:t>
      </w:r>
    </w:p>
    <w:p w14:paraId="6F66396B" w14:textId="77777777" w:rsidR="00571DB1" w:rsidRDefault="007B4E76">
      <w:pPr>
        <w:spacing w:after="120" w:line="259" w:lineRule="auto"/>
        <w:rPr>
          <w:rFonts w:ascii="Arial Narrow" w:hAnsi="Arial Narrow" w:cstheme="minorHAnsi"/>
        </w:rPr>
      </w:pPr>
      <w:r>
        <w:rPr>
          <w:rFonts w:ascii="Arial Narrow" w:hAnsi="Arial Narrow" w:cstheme="minorHAnsi"/>
        </w:rPr>
        <w:t>Findings are reported to the Full Governing Body as part of the subject leadership cycle.</w:t>
      </w:r>
    </w:p>
    <w:p w14:paraId="3FB5A665"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Roles and responsibilities</w:t>
      </w:r>
    </w:p>
    <w:p w14:paraId="36BD5984" w14:textId="77777777" w:rsidR="00571DB1" w:rsidRDefault="007B4E76">
      <w:pPr>
        <w:spacing w:before="200" w:after="120"/>
        <w:rPr>
          <w:rFonts w:ascii="Arial Narrow" w:hAnsi="Arial Narrow" w:cstheme="minorHAnsi"/>
        </w:rPr>
      </w:pPr>
      <w:r>
        <w:rPr>
          <w:rFonts w:ascii="Arial Narrow" w:hAnsi="Arial Narrow" w:cstheme="minorHAnsi"/>
          <w:b/>
          <w:i/>
        </w:rPr>
        <w:t>The Governing Body</w:t>
      </w:r>
    </w:p>
    <w:p w14:paraId="191FFB37" w14:textId="77777777" w:rsidR="00571DB1" w:rsidRDefault="007B4E76">
      <w:pPr>
        <w:spacing w:after="120" w:line="259" w:lineRule="auto"/>
        <w:rPr>
          <w:rFonts w:ascii="Arial Narrow" w:hAnsi="Arial Narrow" w:cstheme="minorHAnsi"/>
        </w:rPr>
      </w:pPr>
      <w:r>
        <w:rPr>
          <w:rFonts w:ascii="Arial Narrow" w:hAnsi="Arial Narrow" w:cstheme="minorHAnsi"/>
        </w:rPr>
        <w:t>As well as fulfilling its legal obligations, the Governing Body approves this policy and holds the Headteacher to account for its implementation. Governors also make sure that:</w:t>
      </w:r>
    </w:p>
    <w:p w14:paraId="7AF533C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all pupils make progress in achieving the expected educational outcomes in these subjects;</w:t>
      </w:r>
    </w:p>
    <w:p w14:paraId="2BD098D0"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teaching is accessible to all pupils, including those with SEND;</w:t>
      </w:r>
    </w:p>
    <w:p w14:paraId="7C832186"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curriculum content and teaching materials are aligned with the statutory guidance; and</w:t>
      </w:r>
    </w:p>
    <w:p w14:paraId="4DAA1A33"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clear information is provided for parents on subject content, teaching materials and external providers, and on the right to request that their child is withdrawn from sex education.</w:t>
      </w:r>
    </w:p>
    <w:p w14:paraId="11BBEE92" w14:textId="77777777" w:rsidR="00571DB1" w:rsidRDefault="007B4E76">
      <w:pPr>
        <w:spacing w:before="200" w:after="120"/>
        <w:rPr>
          <w:rFonts w:ascii="Arial Narrow" w:hAnsi="Arial Narrow" w:cstheme="minorHAnsi"/>
        </w:rPr>
      </w:pPr>
      <w:r>
        <w:rPr>
          <w:rFonts w:ascii="Arial Narrow" w:hAnsi="Arial Narrow" w:cstheme="minorHAnsi"/>
          <w:b/>
          <w:i/>
        </w:rPr>
        <w:lastRenderedPageBreak/>
        <w:t>The Headteacher</w:t>
      </w:r>
    </w:p>
    <w:p w14:paraId="71BC1AEC" w14:textId="77777777" w:rsidR="00571DB1" w:rsidRDefault="007B4E76">
      <w:pPr>
        <w:spacing w:after="120" w:line="259" w:lineRule="auto"/>
        <w:rPr>
          <w:rFonts w:ascii="Arial Narrow" w:hAnsi="Arial Narrow" w:cstheme="minorHAnsi"/>
        </w:rPr>
      </w:pPr>
      <w:r>
        <w:rPr>
          <w:rFonts w:ascii="Arial Narrow" w:hAnsi="Arial Narrow" w:cstheme="minorHAnsi"/>
        </w:rPr>
        <w:t>The Headteacher is responsible for ensuring that RSHE is taught consistently across the school, for managing requests to withdraw pupils from sex education, and for ensuring parents are consulted and can access curriculum materials. At Ashdon the Headteacher is also the PSHE and RSHE subject lead and the Designated Safeguarding Lead.</w:t>
      </w:r>
    </w:p>
    <w:p w14:paraId="5861BF4D" w14:textId="77777777" w:rsidR="00571DB1" w:rsidRDefault="007B4E76">
      <w:pPr>
        <w:spacing w:before="200" w:after="120"/>
        <w:rPr>
          <w:rFonts w:ascii="Arial Narrow" w:hAnsi="Arial Narrow" w:cstheme="minorHAnsi"/>
        </w:rPr>
      </w:pPr>
      <w:r>
        <w:rPr>
          <w:rFonts w:ascii="Arial Narrow" w:hAnsi="Arial Narrow" w:cstheme="minorHAnsi"/>
          <w:b/>
          <w:i/>
        </w:rPr>
        <w:t>Staff</w:t>
      </w:r>
    </w:p>
    <w:p w14:paraId="38F4D8A5" w14:textId="77777777" w:rsidR="00571DB1" w:rsidRDefault="007B4E76">
      <w:pPr>
        <w:spacing w:after="120" w:line="259" w:lineRule="auto"/>
        <w:rPr>
          <w:rFonts w:ascii="Arial Narrow" w:hAnsi="Arial Narrow" w:cstheme="minorHAnsi"/>
        </w:rPr>
      </w:pPr>
      <w:r>
        <w:rPr>
          <w:rFonts w:ascii="Arial Narrow" w:hAnsi="Arial Narrow" w:cstheme="minorHAnsi"/>
        </w:rPr>
        <w:t>Staff are responsible for delivering RSHE in a sensitive, accurate and unbiased way; modelling positive attitudes and respectful language and challenging stereotypes and prejudice where they arise; creating and maintaining a safe learning environment; monitoring progress and responding to the needs of individual pupils; and acting immediately on any safeguarding concern.</w:t>
      </w:r>
    </w:p>
    <w:p w14:paraId="24280C75" w14:textId="77777777" w:rsidR="00571DB1" w:rsidRDefault="007B4E76">
      <w:pPr>
        <w:spacing w:before="200" w:after="120"/>
        <w:rPr>
          <w:rFonts w:ascii="Arial Narrow" w:hAnsi="Arial Narrow" w:cstheme="minorHAnsi"/>
        </w:rPr>
      </w:pPr>
      <w:r>
        <w:rPr>
          <w:rFonts w:ascii="Arial Narrow" w:hAnsi="Arial Narrow" w:cstheme="minorHAnsi"/>
          <w:b/>
          <w:i/>
        </w:rPr>
        <w:t>Pupils</w:t>
      </w:r>
    </w:p>
    <w:p w14:paraId="2F72A82A" w14:textId="77777777" w:rsidR="00571DB1" w:rsidRDefault="007B4E76">
      <w:pPr>
        <w:spacing w:after="120" w:line="259" w:lineRule="auto"/>
        <w:rPr>
          <w:rFonts w:ascii="Arial Narrow" w:hAnsi="Arial Narrow" w:cstheme="minorHAnsi"/>
        </w:rPr>
      </w:pPr>
      <w:r>
        <w:rPr>
          <w:rFonts w:ascii="Arial Narrow" w:hAnsi="Arial Narrow" w:cstheme="minorHAnsi"/>
        </w:rPr>
        <w:t>Pupils are expected to engage fully in RSHE and, when discussing personal issues, to treat others with respect and sensitivity.</w:t>
      </w:r>
    </w:p>
    <w:p w14:paraId="5CAA2DEB"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Training</w:t>
      </w:r>
    </w:p>
    <w:p w14:paraId="07B08856" w14:textId="77777777" w:rsidR="00571DB1" w:rsidRDefault="007B4E76">
      <w:pPr>
        <w:spacing w:after="120" w:line="259" w:lineRule="auto"/>
        <w:rPr>
          <w:rFonts w:ascii="Arial Narrow" w:hAnsi="Arial Narrow" w:cstheme="minorHAnsi"/>
        </w:rPr>
      </w:pPr>
      <w:r>
        <w:rPr>
          <w:rFonts w:ascii="Arial Narrow" w:hAnsi="Arial Narrow" w:cstheme="minorHAnsi"/>
        </w:rPr>
        <w:t>Staff are trained in the delivery of RSHE as part of their induction, and RSHE is included in the school’s continuing professional development calendar. Training covers safe and effective practice in PSHE, creating a safe learning environment, handling difficult questions, and subject knowledge for newer content such as online financial harms, personal safety, and change and loss.</w:t>
      </w:r>
    </w:p>
    <w:p w14:paraId="1A6AF74D" w14:textId="77777777" w:rsidR="00571DB1" w:rsidRDefault="007B4E76">
      <w:pPr>
        <w:spacing w:after="120" w:line="259" w:lineRule="auto"/>
        <w:rPr>
          <w:rFonts w:ascii="Arial Narrow" w:hAnsi="Arial Narrow" w:cstheme="minorHAnsi"/>
        </w:rPr>
      </w:pPr>
      <w:r>
        <w:rPr>
          <w:rFonts w:ascii="Arial Narrow" w:hAnsi="Arial Narrow" w:cstheme="minorHAnsi"/>
        </w:rPr>
        <w:t>The Headteacher may invite visitors from outside the school, such as the school nursing team or the local authority health improvement team, to provide support and training to staff. Kapow’s built-in CPD materials are used to support staff confidence, and staff are given time to familiarise themselves with new units before teaching them.</w:t>
      </w:r>
    </w:p>
    <w:p w14:paraId="149E1752" w14:textId="77777777" w:rsidR="00571DB1" w:rsidRDefault="007B4E76">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Legislation and guidance</w:t>
      </w:r>
    </w:p>
    <w:p w14:paraId="0FF1702C" w14:textId="77777777" w:rsidR="00571DB1" w:rsidRDefault="007B4E76">
      <w:pPr>
        <w:spacing w:after="120" w:line="259" w:lineRule="auto"/>
        <w:rPr>
          <w:rFonts w:ascii="Arial Narrow" w:hAnsi="Arial Narrow" w:cstheme="minorHAnsi"/>
        </w:rPr>
      </w:pPr>
      <w:r>
        <w:rPr>
          <w:rFonts w:ascii="Arial Narrow" w:hAnsi="Arial Narrow" w:cstheme="minorHAnsi"/>
        </w:rPr>
        <w:t>This policy takes account of the following legislation and guidance:</w:t>
      </w:r>
    </w:p>
    <w:p w14:paraId="3C68F11F"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Children and Social Work Act 2017, sections 34 and 35</w:t>
      </w:r>
    </w:p>
    <w:p w14:paraId="20F70163"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Relationships Education, Relationships and Sex Education and Health Education (England) Regulations 2019</w:t>
      </w:r>
    </w:p>
    <w:p w14:paraId="3EFD059C"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Education Act 1996, section 403, and Education Act 2002, section 80A</w:t>
      </w:r>
    </w:p>
    <w:p w14:paraId="0BCD18E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Equality Act 2010</w:t>
      </w:r>
    </w:p>
    <w:p w14:paraId="5641FB1C"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Relationships Education, Relationships and Sex Education (RSE) and Health Education (DfE, July 2025, in force 1 September 2026)</w:t>
      </w:r>
    </w:p>
    <w:p w14:paraId="3C4B582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Keeping Children Safe in Education (2026)</w:t>
      </w:r>
    </w:p>
    <w:p w14:paraId="3181E175"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Working Together to Safeguard Children</w:t>
      </w:r>
    </w:p>
    <w:p w14:paraId="5EB300B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Statutory framework for the Early Years Foundation Stage</w:t>
      </w:r>
    </w:p>
    <w:p w14:paraId="142E998A"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SEND Code of Practice: 0 to 25 years</w:t>
      </w:r>
    </w:p>
    <w:p w14:paraId="5AC4F3AF"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Teaching Online Safety in Schools</w:t>
      </w:r>
    </w:p>
    <w:p w14:paraId="50C57563"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Behaviour in Schools, and Preventing and Tackling Bullying</w:t>
      </w:r>
    </w:p>
    <w:p w14:paraId="4235379F"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Promoting Fundamental British Values as part of SMSC in schools</w:t>
      </w:r>
    </w:p>
    <w:p w14:paraId="0EA3B4BE" w14:textId="77777777" w:rsidR="00571DB1" w:rsidRDefault="007B4E76">
      <w:pPr>
        <w:rPr>
          <w:rFonts w:ascii="Arial Narrow" w:hAnsi="Arial Narrow" w:cstheme="minorHAnsi"/>
        </w:rPr>
      </w:pPr>
      <w:r>
        <w:rPr>
          <w:rFonts w:ascii="Arial Narrow" w:hAnsi="Arial Narrow" w:cstheme="minorHAnsi"/>
        </w:rPr>
        <w:br w:type="page"/>
      </w:r>
    </w:p>
    <w:p w14:paraId="395998AB" w14:textId="77777777" w:rsidR="00571DB1" w:rsidRDefault="007B4E76">
      <w:pPr>
        <w:spacing w:before="280" w:after="140"/>
        <w:rPr>
          <w:rFonts w:ascii="Arial Narrow" w:hAnsi="Arial Narrow" w:cstheme="minorHAnsi"/>
        </w:rPr>
      </w:pPr>
      <w:r>
        <w:rPr>
          <w:rFonts w:ascii="Arial Narrow" w:hAnsi="Arial Narrow" w:cstheme="minorHAnsi"/>
          <w:b/>
        </w:rPr>
        <w:lastRenderedPageBreak/>
        <w:t>APPENDIX A: STATUTORY CURRICULUM COVERAGE</w:t>
      </w:r>
    </w:p>
    <w:p w14:paraId="3D42A213" w14:textId="77777777" w:rsidR="00571DB1" w:rsidRDefault="007B4E76">
      <w:pPr>
        <w:spacing w:after="120" w:line="259" w:lineRule="auto"/>
        <w:rPr>
          <w:rFonts w:ascii="Arial Narrow" w:hAnsi="Arial Narrow" w:cstheme="minorHAnsi"/>
        </w:rPr>
      </w:pPr>
      <w:r>
        <w:rPr>
          <w:rFonts w:ascii="Arial Narrow" w:hAnsi="Arial Narrow" w:cstheme="minorHAnsi"/>
          <w:i/>
        </w:rPr>
        <w:t>This appendix maps the statutory content to be covered by the end of primary, using the 2026 strand headings, and shows where each strand is taught at Ashdon. Content marked NEW is new or significantly strengthened in the 2025 guidance. This is the document to use when checking curriculum coverage.</w:t>
      </w:r>
    </w:p>
    <w:p w14:paraId="40509775" w14:textId="77777777" w:rsidR="00571DB1" w:rsidRDefault="007B4E76">
      <w:pPr>
        <w:spacing w:before="200" w:after="120"/>
        <w:rPr>
          <w:rFonts w:ascii="Arial Narrow" w:hAnsi="Arial Narrow" w:cstheme="minorHAnsi"/>
        </w:rPr>
      </w:pPr>
      <w:r>
        <w:rPr>
          <w:rFonts w:ascii="Arial Narrow" w:hAnsi="Arial Narrow" w:cstheme="minorHAnsi"/>
          <w:b/>
          <w:i/>
        </w:rPr>
        <w:t>Relationships education</w:t>
      </w:r>
    </w:p>
    <w:p w14:paraId="6ECF3433" w14:textId="77777777" w:rsidR="00571DB1" w:rsidRDefault="007B4E76">
      <w:pPr>
        <w:spacing w:before="200" w:after="60"/>
        <w:rPr>
          <w:rFonts w:ascii="Arial Narrow" w:hAnsi="Arial Narrow" w:cstheme="minorHAnsi"/>
        </w:rPr>
      </w:pPr>
      <w:r>
        <w:rPr>
          <w:rFonts w:ascii="Arial Narrow" w:hAnsi="Arial Narrow" w:cstheme="minorHAnsi"/>
          <w:b/>
        </w:rPr>
        <w:t>Families and people who care for me</w:t>
      </w:r>
    </w:p>
    <w:p w14:paraId="1E127A6C"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families are important for children growing up safe and happy because they can provide love, security and stability.</w:t>
      </w:r>
    </w:p>
    <w:p w14:paraId="45EF384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characteristics of safe and happy family life, including commitment in times of difficulty, protection and care, and spending time together.</w:t>
      </w:r>
    </w:p>
    <w:p w14:paraId="054FF596"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other children’s families sometimes look different from their own, and that those differences should be respected.</w:t>
      </w:r>
    </w:p>
    <w:p w14:paraId="678D2886"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stable, caring relationships are at the heart of safe and happy families.</w:t>
      </w:r>
    </w:p>
    <w:p w14:paraId="2D587CE4"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marriage and civil partnerships represent a formal and legally recognised commitment of two people to each other, intended to be lifelong. (NEW: civil partnerships)</w:t>
      </w:r>
    </w:p>
    <w:p w14:paraId="36BBF2FF"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recognise if family relationships are making them feel unhappy or unsafe, and how to seek help.</w:t>
      </w:r>
    </w:p>
    <w:p w14:paraId="6365F501"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Kapow; My HappyMind Belong</w:t>
      </w:r>
    </w:p>
    <w:p w14:paraId="5975156F" w14:textId="77777777" w:rsidR="00571DB1" w:rsidRDefault="007B4E76">
      <w:pPr>
        <w:spacing w:before="200" w:after="60"/>
        <w:rPr>
          <w:rFonts w:ascii="Arial Narrow" w:hAnsi="Arial Narrow" w:cstheme="minorHAnsi"/>
        </w:rPr>
      </w:pPr>
      <w:r>
        <w:rPr>
          <w:rFonts w:ascii="Arial Narrow" w:hAnsi="Arial Narrow" w:cstheme="minorHAnsi"/>
          <w:b/>
        </w:rPr>
        <w:t>Caring friendships</w:t>
      </w:r>
    </w:p>
    <w:p w14:paraId="7BC416A4"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important friendships are, and how people choose and make friends.</w:t>
      </w:r>
    </w:p>
    <w:p w14:paraId="2CA5912F"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healthy friendships are positive and welcoming and do not make others feel lonely or excluded, and the skills for developing caring, kind friendships.</w:t>
      </w:r>
    </w:p>
    <w:p w14:paraId="66BF7870"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not every child will have the friends they would like at all times, that most people feel lonely sometimes, and that there is no shame in feeling lonely or talking about it. (NEW)</w:t>
      </w:r>
    </w:p>
    <w:p w14:paraId="5A7C3BA6"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characteristics of friendships that lead to happiness and security, including mutual respect, honesty, trustworthiness, loyalty, kindness and generosity.</w:t>
      </w:r>
    </w:p>
    <w:p w14:paraId="6B093CC6"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most friendships have ups and downs and can be repaired or strengthened.</w:t>
      </w:r>
    </w:p>
    <w:p w14:paraId="5C6D603A"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manage conflict, and that resorting to violence is never right.</w:t>
      </w:r>
    </w:p>
    <w:p w14:paraId="6B118B4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recognise when a friendship is making them feel unhappy or uncomfortable, and how to get support.</w:t>
      </w:r>
    </w:p>
    <w:p w14:paraId="1B190673"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Kapow; My HappyMind Belong</w:t>
      </w:r>
    </w:p>
    <w:p w14:paraId="2A1933BC" w14:textId="77777777" w:rsidR="00571DB1" w:rsidRDefault="007B4E76">
      <w:pPr>
        <w:spacing w:before="200" w:after="60"/>
        <w:rPr>
          <w:rFonts w:ascii="Arial Narrow" w:hAnsi="Arial Narrow" w:cstheme="minorHAnsi"/>
        </w:rPr>
      </w:pPr>
      <w:r>
        <w:rPr>
          <w:rFonts w:ascii="Arial Narrow" w:hAnsi="Arial Narrow" w:cstheme="minorHAnsi"/>
          <w:b/>
        </w:rPr>
        <w:t>Respectful, kind relationships</w:t>
      </w:r>
    </w:p>
    <w:p w14:paraId="23E2717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pay attention to the needs and preferences of others, and how we balance the needs and wishes of different people. (NEW)</w:t>
      </w:r>
    </w:p>
    <w:p w14:paraId="4128991C"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importance of setting and respecting healthy boundaries with friends, family, peers and adults. (NEW)</w:t>
      </w:r>
    </w:p>
    <w:p w14:paraId="4D8692B3"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communicate effectively and manage conflict with kindness and respect; how to be assertive and express needs and boundaries; how to manage feelings including disappointment and frustration. (NEW)</w:t>
      </w:r>
    </w:p>
    <w:p w14:paraId="3EB6BA7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difference between being assertive and being controlling, and between being kind to others and neglecting your own needs. (NEW)</w:t>
      </w:r>
    </w:p>
    <w:p w14:paraId="031C2E1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they can expect to be treated with respect, and the importance of respecting others who are different or make different choices.</w:t>
      </w:r>
    </w:p>
    <w:p w14:paraId="6B21E1E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Practical steps and skills to improve or support their relationships.</w:t>
      </w:r>
    </w:p>
    <w:p w14:paraId="0DE547A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conventions of courtesy and manners.</w:t>
      </w:r>
    </w:p>
    <w:p w14:paraId="2FFB64B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importance of self-respect and how this links to their own happiness; how to foster self-esteem and build a sense of their own identity through skills and interests. (NEW)</w:t>
      </w:r>
    </w:p>
    <w:p w14:paraId="5A542C34"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different types of bullying including online bullying, its impact, the responsibilities of bystanders, and how to get help.</w:t>
      </w:r>
    </w:p>
    <w:p w14:paraId="6A30B1A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lastRenderedPageBreak/>
        <w:t>What a stereotype is, how stereotypes can be unfair, negative or destructive, and how to challenge a stereotype. (NEW: challenging)</w:t>
      </w:r>
    </w:p>
    <w:p w14:paraId="691C9A60"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seek help when concerned about violence or harm, or unsure who to trust. (NEW)</w:t>
      </w:r>
    </w:p>
    <w:p w14:paraId="095B49FE"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Kapow; My HappyMind; My HappyMind Belong; assemblies and the Ashdon Way</w:t>
      </w:r>
    </w:p>
    <w:p w14:paraId="0E324515" w14:textId="77777777" w:rsidR="00571DB1" w:rsidRDefault="007B4E76">
      <w:pPr>
        <w:spacing w:before="200" w:after="60"/>
        <w:rPr>
          <w:rFonts w:ascii="Arial Narrow" w:hAnsi="Arial Narrow" w:cstheme="minorHAnsi"/>
        </w:rPr>
      </w:pPr>
      <w:r>
        <w:rPr>
          <w:rFonts w:ascii="Arial Narrow" w:hAnsi="Arial Narrow" w:cstheme="minorHAnsi"/>
          <w:b/>
        </w:rPr>
        <w:t>Online safety and awareness</w:t>
      </w:r>
    </w:p>
    <w:p w14:paraId="3990E5C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people should be respectful online, and that the same principles apply online as face to face, including where people are anonymous; avoiding putting pressure on others to share information and images, and strategies for resisting peer pressure. (NEW: resisting pressure)</w:t>
      </w:r>
    </w:p>
    <w:p w14:paraId="06CB26FC"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critically evaluate online relationships and sources of information, including the risks associated with people they have never met; that people sometimes behave differently online, including pretending to be someone else or pretending to be a child. (NEW)</w:t>
      </w:r>
    </w:p>
    <w:p w14:paraId="3AA34D6A"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there is a minimum age for joining social media sites, currently 13, and why. (NEW)</w:t>
      </w:r>
    </w:p>
    <w:p w14:paraId="25DDBA5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importance of caution about sharing information about themselves online, and the importance of privacy and location settings. (NEW: location settings)</w:t>
      </w:r>
    </w:p>
    <w:p w14:paraId="4643805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any material provided online might be circulated, and that once a picture or words have been circulated there is no way of deleting them everywhere.</w:t>
      </w:r>
    </w:p>
    <w:p w14:paraId="269F5B6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the internet contains content that can be inappropriate and upsetting, and where to go for advice and support.</w:t>
      </w:r>
    </w:p>
    <w:p w14:paraId="4A834BEC"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Kapow RSE &amp; PSHE; Kapow Computing; online safety assemblies</w:t>
      </w:r>
    </w:p>
    <w:p w14:paraId="2A048915" w14:textId="77777777" w:rsidR="00571DB1" w:rsidRDefault="007B4E76">
      <w:pPr>
        <w:spacing w:before="200" w:after="60"/>
        <w:rPr>
          <w:rFonts w:ascii="Arial Narrow" w:hAnsi="Arial Narrow" w:cstheme="minorHAnsi"/>
        </w:rPr>
      </w:pPr>
      <w:r>
        <w:rPr>
          <w:rFonts w:ascii="Arial Narrow" w:hAnsi="Arial Narrow" w:cstheme="minorHAnsi"/>
          <w:b/>
        </w:rPr>
        <w:t>Being safe</w:t>
      </w:r>
    </w:p>
    <w:p w14:paraId="0B0BB72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What sorts of boundaries are appropriate in friendships with peers and others, including online, and in play and negotiations about space and resources.</w:t>
      </w:r>
    </w:p>
    <w:p w14:paraId="5B7D584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concept of privacy and its implications, including that it is not always right to keep secrets if they relate to being safe.</w:t>
      </w:r>
    </w:p>
    <w:p w14:paraId="72B0C68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each person’s body belongs to them, and the differences between appropriate and inappropriate or unsafe contact, including physical contact.</w:t>
      </w:r>
    </w:p>
    <w:p w14:paraId="02BE0DD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respond safely and appropriately to adults they may encounter in all contexts including online, including those they do and do not know.</w:t>
      </w:r>
    </w:p>
    <w:p w14:paraId="50263D2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recognise when a relationship is harmful or dangerous, including recognising who to trust and who not to trust.</w:t>
      </w:r>
    </w:p>
    <w:p w14:paraId="6604327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report abuse, concerns about something seen online or experienced in real life, or feelings of being unsafe, and the vocabulary and confidence to do so.</w:t>
      </w:r>
    </w:p>
    <w:p w14:paraId="4A12074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ask for advice or help for themselves or others, and to keep trying until they are heard; where to get advice.</w:t>
      </w:r>
    </w:p>
    <w:p w14:paraId="30AD2FA4"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Kapow; NSPCC PANTS; safeguarding assemblies</w:t>
      </w:r>
    </w:p>
    <w:p w14:paraId="7F09770C" w14:textId="77777777" w:rsidR="00571DB1" w:rsidRDefault="007B4E76">
      <w:pPr>
        <w:spacing w:before="200" w:after="120"/>
        <w:rPr>
          <w:rFonts w:ascii="Arial Narrow" w:hAnsi="Arial Narrow" w:cstheme="minorHAnsi"/>
        </w:rPr>
      </w:pPr>
      <w:r>
        <w:rPr>
          <w:rFonts w:ascii="Arial Narrow" w:hAnsi="Arial Narrow" w:cstheme="minorHAnsi"/>
          <w:b/>
          <w:i/>
        </w:rPr>
        <w:t>Health and wellbeing education</w:t>
      </w:r>
    </w:p>
    <w:p w14:paraId="29290AB6" w14:textId="77777777" w:rsidR="00571DB1" w:rsidRDefault="007B4E76">
      <w:pPr>
        <w:spacing w:before="200" w:after="60"/>
        <w:rPr>
          <w:rFonts w:ascii="Arial Narrow" w:hAnsi="Arial Narrow" w:cstheme="minorHAnsi"/>
        </w:rPr>
      </w:pPr>
      <w:r>
        <w:rPr>
          <w:rFonts w:ascii="Arial Narrow" w:hAnsi="Arial Narrow" w:cstheme="minorHAnsi"/>
          <w:b/>
        </w:rPr>
        <w:t>General wellbeing</w:t>
      </w:r>
    </w:p>
    <w:p w14:paraId="268CABA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benefits of physical activity, time outdoors and helping others for health, wellbeing and happiness; simple self-care techniques including rest, time with friends and family, hobbies, interests and community participation.</w:t>
      </w:r>
    </w:p>
    <w:p w14:paraId="7DA10C36"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importance of promoting general wellbeing and physical health.</w:t>
      </w:r>
    </w:p>
    <w:p w14:paraId="265E73D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range and scale of emotions they might experience; that worrying and feeling down are normal, affect everyone at times, and are not in themselves a sign of a mental health condition.</w:t>
      </w:r>
    </w:p>
    <w:p w14:paraId="108E110A"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recognise feelings and use varied vocabulary to talk about their own and others’ feelings.</w:t>
      </w:r>
    </w:p>
    <w:p w14:paraId="353066A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judge whether what they are feeling and how they are behaving is appropriate and proportionate.</w:t>
      </w:r>
    </w:p>
    <w:p w14:paraId="1CDDF898"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isolation and loneliness can affect children, and the benefits of seeking support.</w:t>
      </w:r>
    </w:p>
    <w:p w14:paraId="0A96AB5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bullying including cyberbullying has a negative and often lasting impact on mental wellbeing, and how to seek help.</w:t>
      </w:r>
    </w:p>
    <w:p w14:paraId="51383DC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lastRenderedPageBreak/>
        <w:t>That change and loss, including bereavement, can provoke a range of feelings; that grief is a natural response; and that everyone grieves differently. (NEW)</w:t>
      </w:r>
    </w:p>
    <w:p w14:paraId="75A73AA8"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Where and how to seek support, including who in school to speak to.</w:t>
      </w:r>
    </w:p>
    <w:p w14:paraId="2B823BCA"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it is common to experience mental health problems, and that early support helps.</w:t>
      </w:r>
    </w:p>
    <w:p w14:paraId="3E3C787E"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My HappyMind; Kapow; pastoral provision</w:t>
      </w:r>
    </w:p>
    <w:p w14:paraId="30E757E2" w14:textId="77777777" w:rsidR="00571DB1" w:rsidRDefault="007B4E76">
      <w:pPr>
        <w:spacing w:before="200" w:after="60"/>
        <w:rPr>
          <w:rFonts w:ascii="Arial Narrow" w:hAnsi="Arial Narrow" w:cstheme="minorHAnsi"/>
        </w:rPr>
      </w:pPr>
      <w:r>
        <w:rPr>
          <w:rFonts w:ascii="Arial Narrow" w:hAnsi="Arial Narrow" w:cstheme="minorHAnsi"/>
          <w:b/>
        </w:rPr>
        <w:t>Wellbeing online</w:t>
      </w:r>
    </w:p>
    <w:p w14:paraId="36235856"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for almost everyone the internet is an integral part of life, with positive and negative aspects.</w:t>
      </w:r>
    </w:p>
    <w:p w14:paraId="0500AFEA"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online relationships can complement in-person relationships but may also be in tension with them, and why online relationships are unlikely to be a good substitute for high-quality in-person relationships. (NEW)</w:t>
      </w:r>
    </w:p>
    <w:p w14:paraId="0669613A"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benefits of limiting time spent online and the risks of excessive screen time.</w:t>
      </w:r>
    </w:p>
    <w:p w14:paraId="13C3B0E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consider the impact of their online behaviour on others, and how to display respectful behaviour online.</w:t>
      </w:r>
    </w:p>
    <w:p w14:paraId="55668F05"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Why social media, some apps, computer games and online gaming, including gambling sites, are age restricted. (NEW: gambling sites)</w:t>
      </w:r>
    </w:p>
    <w:p w14:paraId="5A898B6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risks relating to online gaming, video game monetisation, scams, fraud and other financial harms, and that gaming can become addictive. (NEW)</w:t>
      </w:r>
    </w:p>
    <w:p w14:paraId="69B4FCE6"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take a critical approach to what they see and read online and make responsible decisions about what content is appropriate for them.</w:t>
      </w:r>
    </w:p>
    <w:p w14:paraId="5F56FCA3"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abuse, bullying and harassment can take place online, and how to seek support from trusted adults.</w:t>
      </w:r>
    </w:p>
    <w:p w14:paraId="2726E770"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understand information found online, including how information is selected and targeted.</w:t>
      </w:r>
    </w:p>
    <w:p w14:paraId="1A896E95"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That they have rights in relation to sharing personal data, privacy and consent. (NEW)</w:t>
      </w:r>
    </w:p>
    <w:p w14:paraId="25641B2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Where and how to report concerns and get support with issues online.</w:t>
      </w:r>
    </w:p>
    <w:p w14:paraId="0C718208"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Kapow RSE &amp; PSHE; Kapow Computing</w:t>
      </w:r>
    </w:p>
    <w:p w14:paraId="7996137E" w14:textId="77777777" w:rsidR="00571DB1" w:rsidRDefault="007B4E76">
      <w:pPr>
        <w:spacing w:before="200" w:after="60"/>
        <w:rPr>
          <w:rFonts w:ascii="Arial Narrow" w:hAnsi="Arial Narrow" w:cstheme="minorHAnsi"/>
        </w:rPr>
      </w:pPr>
      <w:r>
        <w:rPr>
          <w:rFonts w:ascii="Arial Narrow" w:hAnsi="Arial Narrow" w:cstheme="minorHAnsi"/>
          <w:b/>
        </w:rPr>
        <w:t>Physical health and fitness</w:t>
      </w:r>
    </w:p>
    <w:p w14:paraId="0D76B785"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characteristics and mental and physical benefits of an active lifestyle.</w:t>
      </w:r>
    </w:p>
    <w:p w14:paraId="1E6B2EC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importance of building regular physical activity into daily and weekly routines and how to achieve this.</w:t>
      </w:r>
    </w:p>
    <w:p w14:paraId="10EE4A6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risks associated with an inactive lifestyle, including obesity.</w:t>
      </w:r>
    </w:p>
    <w:p w14:paraId="20A84D06"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and when to seek support, including which adults to speak to in school if worried about their health.</w:t>
      </w:r>
    </w:p>
    <w:p w14:paraId="739F943A"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Kapow; PE curriculum</w:t>
      </w:r>
    </w:p>
    <w:p w14:paraId="4C0665FD" w14:textId="77777777" w:rsidR="00571DB1" w:rsidRDefault="007B4E76">
      <w:pPr>
        <w:spacing w:before="200" w:after="60"/>
        <w:rPr>
          <w:rFonts w:ascii="Arial Narrow" w:hAnsi="Arial Narrow" w:cstheme="minorHAnsi"/>
        </w:rPr>
      </w:pPr>
      <w:r>
        <w:rPr>
          <w:rFonts w:ascii="Arial Narrow" w:hAnsi="Arial Narrow" w:cstheme="minorHAnsi"/>
          <w:b/>
        </w:rPr>
        <w:t>Healthy eating</w:t>
      </w:r>
    </w:p>
    <w:p w14:paraId="2C836A8F"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What constitutes a healthy diet, including calories and other nutritional content.</w:t>
      </w:r>
    </w:p>
    <w:p w14:paraId="489BCD03"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Understanding the importance of a healthy relationship with food. (NEW)</w:t>
      </w:r>
    </w:p>
    <w:p w14:paraId="1C14B67F"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principles of planning and preparing a range of healthy meals.</w:t>
      </w:r>
    </w:p>
    <w:p w14:paraId="61A9E7C6"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characteristics of a poor diet and the risks associated with unhealthy eating and other behaviours.</w:t>
      </w:r>
    </w:p>
    <w:p w14:paraId="4E2D7544"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Kapow; DT (cooking and nutrition); science</w:t>
      </w:r>
    </w:p>
    <w:p w14:paraId="40F87F7B" w14:textId="77777777" w:rsidR="00571DB1" w:rsidRDefault="007B4E76">
      <w:pPr>
        <w:spacing w:before="200" w:after="60"/>
        <w:rPr>
          <w:rFonts w:ascii="Arial Narrow" w:hAnsi="Arial Narrow" w:cstheme="minorHAnsi"/>
        </w:rPr>
      </w:pPr>
      <w:r>
        <w:rPr>
          <w:rFonts w:ascii="Arial Narrow" w:hAnsi="Arial Narrow" w:cstheme="minorHAnsi"/>
          <w:b/>
        </w:rPr>
        <w:t>Drugs, alcohol, tobacco and vaping</w:t>
      </w:r>
    </w:p>
    <w:p w14:paraId="183F59F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facts about legal and illegal harmful substances and associated risks, including smoking, vaping, alcohol use and drug-taking, including the risks of nicotine addiction, which are also caused by other nicotine products such as nicotine pouches. (NEW: vaping and nicotine products)</w:t>
      </w:r>
    </w:p>
    <w:p w14:paraId="516C239D"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Kapow</w:t>
      </w:r>
    </w:p>
    <w:p w14:paraId="3C9F1CAC" w14:textId="77777777" w:rsidR="00571DB1" w:rsidRDefault="007B4E76">
      <w:pPr>
        <w:spacing w:before="200" w:after="60"/>
        <w:rPr>
          <w:rFonts w:ascii="Arial Narrow" w:hAnsi="Arial Narrow" w:cstheme="minorHAnsi"/>
        </w:rPr>
      </w:pPr>
      <w:r>
        <w:rPr>
          <w:rFonts w:ascii="Arial Narrow" w:hAnsi="Arial Narrow" w:cstheme="minorHAnsi"/>
          <w:b/>
        </w:rPr>
        <w:t>Health protection and prevention</w:t>
      </w:r>
    </w:p>
    <w:p w14:paraId="3F1BB5C5"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recognise early signs of physical illness, such as weight loss or unexplained changes to the body.</w:t>
      </w:r>
    </w:p>
    <w:p w14:paraId="251924C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About safe and unsafe exposure to the sun and how to reduce the risk of sun damage, including skin cancer.</w:t>
      </w:r>
    </w:p>
    <w:p w14:paraId="50A3BFF4"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importance of sufficient good-quality sleep, the amount recommended for their age, and practical steps for improving sleep such as not using screens in the bedroom.</w:t>
      </w:r>
    </w:p>
    <w:p w14:paraId="3507C43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lastRenderedPageBreak/>
        <w:t>About dental health and the benefits of good oral hygiene, including brushing twice a day with fluoride toothpaste, cleaning between teeth, and regular check-ups.</w:t>
      </w:r>
    </w:p>
    <w:p w14:paraId="05FE4965"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About personal hygiene and germs including bacteria and viruses, how they are spread and treated, and the importance of handwashing.</w:t>
      </w:r>
    </w:p>
    <w:p w14:paraId="0752670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facts and scientific evidence relating to vaccination and immunisation, aligned with when vaccinations are offered to pupils.</w:t>
      </w:r>
    </w:p>
    <w:p w14:paraId="7F467DDB"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Kapow; science; school nursing team</w:t>
      </w:r>
    </w:p>
    <w:p w14:paraId="4E573B5C" w14:textId="77777777" w:rsidR="00571DB1" w:rsidRDefault="007B4E76">
      <w:pPr>
        <w:spacing w:before="200" w:after="60"/>
        <w:rPr>
          <w:rFonts w:ascii="Arial Narrow" w:hAnsi="Arial Narrow" w:cstheme="minorHAnsi"/>
        </w:rPr>
      </w:pPr>
      <w:r>
        <w:rPr>
          <w:rFonts w:ascii="Arial Narrow" w:hAnsi="Arial Narrow" w:cstheme="minorHAnsi"/>
          <w:b/>
        </w:rPr>
        <w:t>Personal safety</w:t>
      </w:r>
    </w:p>
    <w:p w14:paraId="038D1B8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About hazards, including fire risks, that may cause harm, injury or risk, and ways to reduce risks. (NEW)</w:t>
      </w:r>
    </w:p>
    <w:p w14:paraId="5766D5F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recognise risk and keep safe around roads, railways including level crossings, and water, including the Water Safety Code. (NEW)</w:t>
      </w:r>
    </w:p>
    <w:p w14:paraId="1F2BA4ED"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Kapow; visits from the emergency services; Network Rail and RLSS resources</w:t>
      </w:r>
    </w:p>
    <w:p w14:paraId="6862C80D" w14:textId="77777777" w:rsidR="00571DB1" w:rsidRDefault="007B4E76">
      <w:pPr>
        <w:spacing w:before="200" w:after="60"/>
        <w:rPr>
          <w:rFonts w:ascii="Arial Narrow" w:hAnsi="Arial Narrow" w:cstheme="minorHAnsi"/>
        </w:rPr>
      </w:pPr>
      <w:r>
        <w:rPr>
          <w:rFonts w:ascii="Arial Narrow" w:hAnsi="Arial Narrow" w:cstheme="minorHAnsi"/>
          <w:b/>
        </w:rPr>
        <w:t>Basic first aid</w:t>
      </w:r>
    </w:p>
    <w:p w14:paraId="30A17E2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to make a clear and efficient call to the emergency services if necessary, including the importance of reporting incidents rather than filming them. (NEW: not filming)</w:t>
      </w:r>
    </w:p>
    <w:p w14:paraId="3E71796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Concepts of basic first aid, for example dealing with common injuries and ailments, including head injuries.</w:t>
      </w:r>
    </w:p>
    <w:p w14:paraId="224C53F1"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Kapow</w:t>
      </w:r>
    </w:p>
    <w:p w14:paraId="653D1C5D" w14:textId="77777777" w:rsidR="00571DB1" w:rsidRDefault="007B4E76">
      <w:pPr>
        <w:spacing w:before="200" w:after="60"/>
        <w:rPr>
          <w:rFonts w:ascii="Arial Narrow" w:hAnsi="Arial Narrow" w:cstheme="minorHAnsi"/>
        </w:rPr>
      </w:pPr>
      <w:r>
        <w:rPr>
          <w:rFonts w:ascii="Arial Narrow" w:hAnsi="Arial Narrow" w:cstheme="minorHAnsi"/>
          <w:b/>
        </w:rPr>
        <w:t>Developing bodies</w:t>
      </w:r>
    </w:p>
    <w:p w14:paraId="7476177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About growth and other ways the body can change and develop, particularly during adolescence, including the human lifecycle, with puberty discussed as a stage in that process.</w:t>
      </w:r>
    </w:p>
    <w:p w14:paraId="7170125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correct names of body parts, including the penis, vulva, vagina, testicles, scrotum and nipples; that all of these parts are private; and skills to understand and express their own boundaries around them. (NEW: vulva, scrotum, boundaries)</w:t>
      </w:r>
    </w:p>
    <w:p w14:paraId="737C7E3A"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facts about the menstrual cycle, including physical and emotional changes. The average age of onset is twelve, but periods can start at eight, so this is covered before periods start.</w:t>
      </w:r>
    </w:p>
    <w:p w14:paraId="0A036332"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Kapow; science; school nursing team</w:t>
      </w:r>
    </w:p>
    <w:p w14:paraId="3F012CD6" w14:textId="77777777" w:rsidR="00571DB1" w:rsidRDefault="007B4E76">
      <w:pPr>
        <w:spacing w:before="200" w:after="120"/>
        <w:rPr>
          <w:rFonts w:ascii="Arial Narrow" w:hAnsi="Arial Narrow" w:cstheme="minorHAnsi"/>
        </w:rPr>
      </w:pPr>
      <w:r>
        <w:rPr>
          <w:rFonts w:ascii="Arial Narrow" w:hAnsi="Arial Narrow" w:cstheme="minorHAnsi"/>
          <w:b/>
          <w:i/>
        </w:rPr>
        <w:t>Science and sex education</w:t>
      </w:r>
    </w:p>
    <w:p w14:paraId="2B21E602" w14:textId="77777777" w:rsidR="00571DB1" w:rsidRDefault="007B4E76">
      <w:pPr>
        <w:spacing w:before="200" w:after="60"/>
        <w:rPr>
          <w:rFonts w:ascii="Arial Narrow" w:hAnsi="Arial Narrow" w:cstheme="minorHAnsi"/>
        </w:rPr>
      </w:pPr>
      <w:r>
        <w:rPr>
          <w:rFonts w:ascii="Arial Narrow" w:hAnsi="Arial Narrow" w:cstheme="minorHAnsi"/>
          <w:b/>
        </w:rPr>
        <w:t>Science, Key Stage 1</w:t>
      </w:r>
    </w:p>
    <w:p w14:paraId="4E81B384"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Identify, name, draw and label the basic parts of the human body and say which part is associated with each sense.</w:t>
      </w:r>
    </w:p>
    <w:p w14:paraId="60D0B228"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Notice that animals, including humans, have offspring which grow into adults.</w:t>
      </w:r>
    </w:p>
    <w:p w14:paraId="414F9541"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Science curriculum — no right to withdraw</w:t>
      </w:r>
    </w:p>
    <w:p w14:paraId="251DA798" w14:textId="77777777" w:rsidR="00571DB1" w:rsidRDefault="007B4E76">
      <w:pPr>
        <w:spacing w:before="200" w:after="60"/>
        <w:rPr>
          <w:rFonts w:ascii="Arial Narrow" w:hAnsi="Arial Narrow" w:cstheme="minorHAnsi"/>
        </w:rPr>
      </w:pPr>
      <w:r>
        <w:rPr>
          <w:rFonts w:ascii="Arial Narrow" w:hAnsi="Arial Narrow" w:cstheme="minorHAnsi"/>
          <w:b/>
        </w:rPr>
        <w:t>Science, Key Stage 2</w:t>
      </w:r>
    </w:p>
    <w:p w14:paraId="7DB348E8"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Describe the changes as humans develop to old age, including puberty.</w:t>
      </w:r>
    </w:p>
    <w:p w14:paraId="6200F28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Recognise that living things produce offspring of the same kind, but that offspring normally vary and are not identical to their parents.</w:t>
      </w:r>
    </w:p>
    <w:p w14:paraId="5965F83E"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Science curriculum — no right to withdraw</w:t>
      </w:r>
    </w:p>
    <w:p w14:paraId="37F14761" w14:textId="77777777" w:rsidR="00571DB1" w:rsidRDefault="007B4E76">
      <w:pPr>
        <w:spacing w:before="200" w:after="60"/>
        <w:rPr>
          <w:rFonts w:ascii="Arial Narrow" w:hAnsi="Arial Narrow" w:cstheme="minorHAnsi"/>
        </w:rPr>
      </w:pPr>
      <w:r>
        <w:rPr>
          <w:rFonts w:ascii="Arial Narrow" w:hAnsi="Arial Narrow" w:cstheme="minorHAnsi"/>
          <w:b/>
        </w:rPr>
        <w:t>Sex education, Year 6 only</w:t>
      </w:r>
    </w:p>
    <w:p w14:paraId="3E4C1A7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Conception — how a baby is conceived, in line with the factual description in the science curriculum.</w:t>
      </w:r>
    </w:p>
    <w:p w14:paraId="089F68D3"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Pregnancy and birth — how a baby develops and is born.</w:t>
      </w:r>
    </w:p>
    <w:p w14:paraId="66851F39" w14:textId="77777777" w:rsidR="00571DB1" w:rsidRDefault="007B4E76">
      <w:pPr>
        <w:spacing w:before="60" w:after="120"/>
        <w:rPr>
          <w:rFonts w:ascii="Arial Narrow" w:hAnsi="Arial Narrow" w:cstheme="minorHAnsi"/>
        </w:rPr>
      </w:pPr>
      <w:r>
        <w:rPr>
          <w:rFonts w:ascii="Arial Narrow" w:hAnsi="Arial Narrow" w:cstheme="minorHAnsi"/>
          <w:b/>
          <w:i/>
        </w:rPr>
        <w:t xml:space="preserve">Where taught: </w:t>
      </w:r>
      <w:r>
        <w:rPr>
          <w:rFonts w:ascii="Arial Narrow" w:hAnsi="Arial Narrow" w:cstheme="minorHAnsi"/>
          <w:i/>
        </w:rPr>
        <w:t>Kapow — parents may request withdrawal from these two lessons (see section 10)</w:t>
      </w:r>
    </w:p>
    <w:p w14:paraId="1C0BACDE" w14:textId="77777777" w:rsidR="00571DB1" w:rsidRDefault="007B4E76">
      <w:pPr>
        <w:rPr>
          <w:rFonts w:ascii="Arial Narrow" w:hAnsi="Arial Narrow" w:cstheme="minorHAnsi"/>
        </w:rPr>
      </w:pPr>
      <w:r>
        <w:rPr>
          <w:rFonts w:ascii="Arial Narrow" w:hAnsi="Arial Narrow" w:cstheme="minorHAnsi"/>
        </w:rPr>
        <w:br w:type="page"/>
      </w:r>
    </w:p>
    <w:p w14:paraId="06F38E5A" w14:textId="77777777" w:rsidR="00571DB1" w:rsidRDefault="007B4E76">
      <w:pPr>
        <w:spacing w:before="280" w:after="140"/>
        <w:rPr>
          <w:rFonts w:ascii="Arial Narrow" w:hAnsi="Arial Narrow" w:cstheme="minorHAnsi"/>
        </w:rPr>
      </w:pPr>
      <w:r>
        <w:rPr>
          <w:rFonts w:ascii="Arial Narrow" w:hAnsi="Arial Narrow" w:cstheme="minorHAnsi"/>
          <w:b/>
        </w:rPr>
        <w:lastRenderedPageBreak/>
        <w:t>APPENDIX B: COVERAGE BY CLASS</w:t>
      </w:r>
    </w:p>
    <w:p w14:paraId="48A8D408" w14:textId="77777777" w:rsidR="00571DB1" w:rsidRDefault="007B4E76">
      <w:pPr>
        <w:spacing w:after="120" w:line="259" w:lineRule="auto"/>
        <w:rPr>
          <w:rFonts w:ascii="Arial Narrow" w:hAnsi="Arial Narrow" w:cstheme="minorHAnsi"/>
        </w:rPr>
      </w:pPr>
      <w:r>
        <w:rPr>
          <w:rFonts w:ascii="Arial Narrow" w:hAnsi="Arial Narrow" w:cstheme="minorHAnsi"/>
          <w:i/>
        </w:rPr>
        <w:t>This appendix shows the broad shape of RSHE coverage across our three mixed-age classes. Detailed unit-by-unit planning, including the rolling cycles, is held in the whole-school curriculum map and in the Kapow long-term plan, both of which are available to parents on request.</w:t>
      </w:r>
    </w:p>
    <w:p w14:paraId="0FDB1FBC" w14:textId="77777777" w:rsidR="00571DB1" w:rsidRDefault="007B4E76">
      <w:pPr>
        <w:spacing w:before="200" w:after="60"/>
        <w:rPr>
          <w:rFonts w:ascii="Arial Narrow" w:hAnsi="Arial Narrow" w:cstheme="minorHAnsi"/>
        </w:rPr>
      </w:pPr>
      <w:r>
        <w:rPr>
          <w:rFonts w:ascii="Arial Narrow" w:hAnsi="Arial Narrow" w:cstheme="minorHAnsi"/>
          <w:b/>
        </w:rPr>
        <w:t>Mars — Reception and Year 1</w:t>
      </w:r>
    </w:p>
    <w:p w14:paraId="645D273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Routines, keeping clean and healthy, sleep, handwashing and dental health.</w:t>
      </w:r>
    </w:p>
    <w:p w14:paraId="64B56FF8"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Naming feelings and beginning to talk about them; what helps when we feel sad, cross or worried.</w:t>
      </w:r>
    </w:p>
    <w:p w14:paraId="1F956FE3"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people in my family and the people who care for me; recognising that families look different.</w:t>
      </w:r>
    </w:p>
    <w:p w14:paraId="42F2156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Making friends, playing together, taking turns, and starting to work through falling out.</w:t>
      </w:r>
    </w:p>
    <w:p w14:paraId="5C2CFF1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How I have grown and changed since I was a baby; the human lifecycle.</w:t>
      </w:r>
    </w:p>
    <w:p w14:paraId="4543F9CA"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Correct names for body parts; that these parts are private; the PANTS rule.</w:t>
      </w:r>
    </w:p>
    <w:p w14:paraId="5BD296B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Saying no, and knowing which adults I can tell if something worries me.</w:t>
      </w:r>
    </w:p>
    <w:p w14:paraId="38EBFC1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Staying safe near roads and water; what to do in an emergency and how to call for help.</w:t>
      </w:r>
    </w:p>
    <w:p w14:paraId="5033A905" w14:textId="77777777" w:rsidR="00571DB1" w:rsidRDefault="007B4E76">
      <w:pPr>
        <w:spacing w:before="200" w:after="60"/>
        <w:rPr>
          <w:rFonts w:ascii="Arial Narrow" w:hAnsi="Arial Narrow" w:cstheme="minorHAnsi"/>
        </w:rPr>
      </w:pPr>
      <w:r>
        <w:rPr>
          <w:rFonts w:ascii="Arial Narrow" w:hAnsi="Arial Narrow" w:cstheme="minorHAnsi"/>
          <w:b/>
        </w:rPr>
        <w:t>Saturn — Years 2 and 3</w:t>
      </w:r>
    </w:p>
    <w:p w14:paraId="68E7FF6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Personal boundaries and privacy; the difference between appropriate and inappropriate contact; secrets that should not be kept.</w:t>
      </w:r>
    </w:p>
    <w:p w14:paraId="273E036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Correct names for body parts, consolidated and extended; understanding and expressing my own boundaries.</w:t>
      </w:r>
    </w:p>
    <w:p w14:paraId="1115A9B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Similarities and differences between people; what a stereotype is and how to challenge one.</w:t>
      </w:r>
    </w:p>
    <w:p w14:paraId="071B96EA"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Good friendships and unhealthy friendships; loneliness, and that there is no shame in feeling lonely.</w:t>
      </w:r>
    </w:p>
    <w:p w14:paraId="4879378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Managing conflict and difficult feelings; beginning to be assertive and express what I need.</w:t>
      </w:r>
    </w:p>
    <w:p w14:paraId="6D54B39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Family structures and where to go for help and support.</w:t>
      </w:r>
    </w:p>
    <w:p w14:paraId="657AE83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Being kind and respectful online; keeping personal information private; telling an adult about anything upsetting online.</w:t>
      </w:r>
    </w:p>
    <w:p w14:paraId="372AAA7E"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Healthy eating, physical activity, sun safety and germs.</w:t>
      </w:r>
    </w:p>
    <w:p w14:paraId="7ADB85ED"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Recognising hazards and risk, including fire, roads, railways and water.</w:t>
      </w:r>
    </w:p>
    <w:p w14:paraId="52ADD35A"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Change and loss, including bereavement, at an age-appropriate level.</w:t>
      </w:r>
    </w:p>
    <w:p w14:paraId="71920014" w14:textId="77777777" w:rsidR="00571DB1" w:rsidRDefault="007B4E76">
      <w:pPr>
        <w:spacing w:before="200" w:after="60"/>
        <w:rPr>
          <w:rFonts w:ascii="Arial Narrow" w:hAnsi="Arial Narrow" w:cstheme="minorHAnsi"/>
        </w:rPr>
      </w:pPr>
      <w:r>
        <w:rPr>
          <w:rFonts w:ascii="Arial Narrow" w:hAnsi="Arial Narrow" w:cstheme="minorHAnsi"/>
          <w:b/>
        </w:rPr>
        <w:t>Jupiter — Years 4, 5 and 6</w:t>
      </w:r>
    </w:p>
    <w:p w14:paraId="0919FE0C"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Puberty: physical and emotional changes; menstruation and the menstrual cycle; wet dreams and erections; hygiene during puberty; where to get support. Introduced in Year 4 and revisited with increasing depth.</w:t>
      </w:r>
    </w:p>
    <w:p w14:paraId="4533D2B9"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Healthy and unhealthy relationships; peer pressure; the difference between being assertive and being controlling; expressing needs and boundaries.</w:t>
      </w:r>
    </w:p>
    <w:p w14:paraId="7027DE2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Communicating effectively, managing conflict with kindness, and coping with disappointment, frustration and rejection.</w:t>
      </w:r>
    </w:p>
    <w:p w14:paraId="4483051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Bullying including online bullying; the responsibilities of bystanders; challenging stereotypes and prejudice.</w:t>
      </w:r>
    </w:p>
    <w:p w14:paraId="71672BBA"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Online safety and awareness: age restrictions including the minimum age of 13 for social media, privacy and location settings, resisting pressure to share images and information, recognising that people may not be who they say they are, and reporting concerns.</w:t>
      </w:r>
    </w:p>
    <w:p w14:paraId="1E057FC0"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Online financial harms: gaming, video game monetisation, in-game purchasing, scams and fraud; rights over personal data and consent.</w:t>
      </w:r>
    </w:p>
    <w:p w14:paraId="5402A1E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Drugs, alcohol, tobacco, vaping and nicotine addiction.</w:t>
      </w:r>
    </w:p>
    <w:p w14:paraId="040AA4E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Change, loss and bereavement; mental wellbeing and knowing that early support helps.</w:t>
      </w:r>
    </w:p>
    <w:p w14:paraId="2765781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Personal safety and risk, including roads, railways and level crossings, and water safety.</w:t>
      </w:r>
    </w:p>
    <w:p w14:paraId="7ABD6824"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Basic first aid, including calling the emergency services and dealing with common injuries.</w:t>
      </w:r>
    </w:p>
    <w:p w14:paraId="4F512018"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Sex education, Year 6 only: conception; and pregnancy and birth. Parents may request withdrawal from these two lessons. The Year 5 puberty, growing up and personal hygiene lessons are statutory and cannot be withdrawn from.</w:t>
      </w:r>
    </w:p>
    <w:p w14:paraId="76490BA9" w14:textId="77777777" w:rsidR="00571DB1" w:rsidRDefault="007B4E76">
      <w:pPr>
        <w:rPr>
          <w:rFonts w:ascii="Arial Narrow" w:hAnsi="Arial Narrow" w:cstheme="minorHAnsi"/>
        </w:rPr>
      </w:pPr>
      <w:r>
        <w:rPr>
          <w:rFonts w:ascii="Arial Narrow" w:hAnsi="Arial Narrow" w:cstheme="minorHAnsi"/>
        </w:rPr>
        <w:br w:type="page"/>
      </w:r>
    </w:p>
    <w:p w14:paraId="6B515584" w14:textId="77777777" w:rsidR="00571DB1" w:rsidRDefault="007B4E76">
      <w:pPr>
        <w:spacing w:before="280" w:after="140"/>
        <w:rPr>
          <w:rFonts w:ascii="Arial Narrow" w:hAnsi="Arial Narrow" w:cstheme="minorHAnsi"/>
        </w:rPr>
      </w:pPr>
      <w:r>
        <w:rPr>
          <w:rFonts w:ascii="Arial Narrow" w:hAnsi="Arial Narrow" w:cstheme="minorHAnsi"/>
          <w:b/>
        </w:rPr>
        <w:lastRenderedPageBreak/>
        <w:t>APPENDIX C: VOCABULARY PROGRESSION</w:t>
      </w:r>
    </w:p>
    <w:p w14:paraId="2A4AA45D" w14:textId="77777777" w:rsidR="00571DB1" w:rsidRDefault="007B4E76">
      <w:pPr>
        <w:spacing w:after="120" w:line="259" w:lineRule="auto"/>
        <w:rPr>
          <w:rFonts w:ascii="Arial Narrow" w:hAnsi="Arial Narrow" w:cstheme="minorHAnsi"/>
        </w:rPr>
      </w:pPr>
      <w:r>
        <w:rPr>
          <w:rFonts w:ascii="Arial Narrow" w:hAnsi="Arial Narrow" w:cstheme="minorHAnsi"/>
          <w:i/>
        </w:rPr>
        <w:t>Vocabulary from each year group is carried forward and revisited in subsequent years. Correct anatomical terms are taught and used consistently by all adults, in line with the statutory requirement and with established safeguarding practice.</w:t>
      </w:r>
    </w:p>
    <w:p w14:paraId="0C903D8F"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Reception</w:t>
      </w:r>
      <w:r>
        <w:rPr>
          <w:rFonts w:ascii="Arial Narrow" w:hAnsi="Arial Narrow" w:cstheme="minorHAnsi"/>
        </w:rPr>
        <w:t xml:space="preserve"> — routine, clean, healthy, washing, family, safe, private, help, support, feelings, kind</w:t>
      </w:r>
    </w:p>
    <w:p w14:paraId="14964C27"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Year 1</w:t>
      </w:r>
      <w:r>
        <w:rPr>
          <w:rFonts w:ascii="Arial Narrow" w:hAnsi="Arial Narrow" w:cstheme="minorHAnsi"/>
        </w:rPr>
        <w:t xml:space="preserve"> — hygiene, growing, changed, baby, adult, friend, sharing, worried, trusted adult, emergency, penis, vulva, vagina, testicles, nipples</w:t>
      </w:r>
    </w:p>
    <w:p w14:paraId="64F4264B"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Year 2</w:t>
      </w:r>
      <w:r>
        <w:rPr>
          <w:rFonts w:ascii="Arial Narrow" w:hAnsi="Arial Narrow" w:cstheme="minorHAnsi"/>
        </w:rPr>
        <w:t xml:space="preserve"> — different, similar, private, boundaries, permission, secret, surprise, stereotype, male, female, toddler, child, elder, lifecycle, scrotum</w:t>
      </w:r>
    </w:p>
    <w:p w14:paraId="056DF8F2"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Year 3</w:t>
      </w:r>
      <w:r>
        <w:rPr>
          <w:rFonts w:ascii="Arial Narrow" w:hAnsi="Arial Narrow" w:cstheme="minorHAnsi"/>
        </w:rPr>
        <w:t xml:space="preserve"> — differences, personal space, personal boundaries, good friendship, unhealthy friendship, peer pressure, lonely, assertive, respect, hazard, risk</w:t>
      </w:r>
    </w:p>
    <w:p w14:paraId="66F40C64"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Year 4</w:t>
      </w:r>
      <w:r>
        <w:rPr>
          <w:rFonts w:ascii="Arial Narrow" w:hAnsi="Arial Narrow" w:cstheme="minorHAnsi"/>
        </w:rPr>
        <w:t xml:space="preserve"> — body change, puberty, pubic hair, breast, menstruation, period, period pads, menstrual products, fallopian tube, womb, ovary, egg, hormone, hygiene, deodorant, loss, grief</w:t>
      </w:r>
    </w:p>
    <w:p w14:paraId="3B8C462C"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Year 5</w:t>
      </w:r>
      <w:r>
        <w:rPr>
          <w:rFonts w:ascii="Arial Narrow" w:hAnsi="Arial Narrow" w:cstheme="minorHAnsi"/>
        </w:rPr>
        <w:t xml:space="preserve"> — physical changes, emotional changes, voice deepens, body hair, sweat, erection, wet dream, self-esteem, identity, consent, privacy settings, location settings, age restriction, bereavement</w:t>
      </w:r>
    </w:p>
    <w:p w14:paraId="0F6CEAC4"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Year 6</w:t>
      </w:r>
      <w:r>
        <w:rPr>
          <w:rFonts w:ascii="Arial Narrow" w:hAnsi="Arial Narrow" w:cstheme="minorHAnsi"/>
        </w:rPr>
        <w:t xml:space="preserve"> — relationship, positive relationship, negative relationship, personal information, personal data, communication, assertive, controlling, bystander, prejudice, scam, fraud, monetisation, vaping, nicotine, addiction</w:t>
      </w:r>
    </w:p>
    <w:p w14:paraId="60772071" w14:textId="77777777" w:rsidR="00571DB1" w:rsidRDefault="007B4E76">
      <w:pPr>
        <w:pStyle w:val="ListParagraph"/>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Year 6 sex education lessons</w:t>
      </w:r>
      <w:r>
        <w:rPr>
          <w:rFonts w:ascii="Arial Narrow" w:hAnsi="Arial Narrow" w:cstheme="minorHAnsi"/>
        </w:rPr>
        <w:t xml:space="preserve"> — sexual intercourse, sperm, egg, fertilised, embryo, embedded, foetus, umbilical cord, pregnancy, birth (parents may request withdrawal from these two lessons only)</w:t>
      </w:r>
    </w:p>
    <w:p w14:paraId="55247494" w14:textId="77777777" w:rsidR="00571DB1" w:rsidRDefault="007B4E76">
      <w:pPr>
        <w:spacing w:after="120" w:line="259" w:lineRule="auto"/>
        <w:rPr>
          <w:rFonts w:ascii="Arial Narrow" w:hAnsi="Arial Narrow" w:cstheme="minorHAnsi"/>
        </w:rPr>
      </w:pPr>
      <w:r>
        <w:rPr>
          <w:rFonts w:ascii="Arial Narrow" w:hAnsi="Arial Narrow" w:cstheme="minorHAnsi"/>
          <w:i/>
        </w:rPr>
        <w:t>Note on changes from the previous policy: “vulva” and “scrotum” have been added, as the statutory guidance now names both. “Vulva” is introduced alongside “vagina” because children are often taught only the latter, and the distinction matters for accurate reporting. “Sanitary products” has been replaced with “period pads” and “menstrual products”, as the guidance directs schools to avoid the terms “sanitary items” and “feminine hygiene products”.</w:t>
      </w:r>
    </w:p>
    <w:p w14:paraId="72993053" w14:textId="77777777" w:rsidR="00571DB1" w:rsidRDefault="007B4E76">
      <w:pPr>
        <w:rPr>
          <w:rFonts w:ascii="Arial Narrow" w:hAnsi="Arial Narrow" w:cstheme="minorHAnsi"/>
        </w:rPr>
      </w:pPr>
      <w:r>
        <w:rPr>
          <w:rFonts w:ascii="Arial Narrow" w:hAnsi="Arial Narrow" w:cstheme="minorHAnsi"/>
        </w:rPr>
        <w:br w:type="page"/>
      </w:r>
    </w:p>
    <w:p w14:paraId="79DFC2D4" w14:textId="77777777" w:rsidR="00571DB1" w:rsidRDefault="007B4E76">
      <w:pPr>
        <w:spacing w:before="280" w:after="140"/>
        <w:rPr>
          <w:rFonts w:ascii="Arial Narrow" w:hAnsi="Arial Narrow" w:cstheme="minorHAnsi"/>
        </w:rPr>
      </w:pPr>
      <w:r>
        <w:rPr>
          <w:rFonts w:ascii="Arial Narrow" w:hAnsi="Arial Narrow" w:cstheme="minorHAnsi"/>
          <w:b/>
        </w:rPr>
        <w:lastRenderedPageBreak/>
        <w:t>APPENDIX D: REQUEST FOR WITHDRAWAL FROM SEX EDUCATION</w:t>
      </w:r>
    </w:p>
    <w:p w14:paraId="184247C3" w14:textId="77777777" w:rsidR="00571DB1" w:rsidRDefault="007B4E76">
      <w:pPr>
        <w:spacing w:after="120" w:line="259" w:lineRule="auto"/>
        <w:rPr>
          <w:rFonts w:ascii="Arial Narrow" w:hAnsi="Arial Narrow" w:cstheme="minorHAnsi"/>
        </w:rPr>
      </w:pPr>
      <w:r>
        <w:rPr>
          <w:rFonts w:ascii="Arial Narrow" w:hAnsi="Arial Narrow" w:cstheme="minorHAnsi"/>
        </w:rPr>
        <w:t>To be completed by a parent or carer and returned to the Headteacher. This form relates only to the two Year 6 sex education lessons described in section 7 of this policy. It does not apply to Relationships Education, Health and Wellbeing Education, or the national curriculum for science.</w:t>
      </w:r>
    </w:p>
    <w:tbl>
      <w:tblPr>
        <w:tblW w:w="1020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400"/>
        <w:gridCol w:w="6804"/>
      </w:tblGrid>
      <w:tr w:rsidR="00571DB1" w14:paraId="324658B3" w14:textId="77777777">
        <w:tc>
          <w:tcPr>
            <w:tcW w:w="3400" w:type="dxa"/>
          </w:tcPr>
          <w:p w14:paraId="41C7CA59" w14:textId="77777777" w:rsidR="00571DB1" w:rsidRDefault="007B4E76">
            <w:pPr>
              <w:spacing w:after="120" w:line="259" w:lineRule="auto"/>
              <w:rPr>
                <w:rFonts w:ascii="Arial Narrow" w:hAnsi="Arial Narrow" w:cstheme="minorHAnsi"/>
              </w:rPr>
            </w:pPr>
            <w:r>
              <w:rPr>
                <w:rFonts w:ascii="Arial Narrow" w:hAnsi="Arial Narrow" w:cstheme="minorHAnsi"/>
                <w:b/>
              </w:rPr>
              <w:t>Child’s name</w:t>
            </w:r>
          </w:p>
        </w:tc>
        <w:tc>
          <w:tcPr>
            <w:tcW w:w="6804" w:type="dxa"/>
          </w:tcPr>
          <w:p w14:paraId="28AA8F40" w14:textId="77777777" w:rsidR="00571DB1" w:rsidRDefault="00571DB1">
            <w:pPr>
              <w:spacing w:after="120" w:line="259" w:lineRule="auto"/>
              <w:rPr>
                <w:rFonts w:ascii="Arial Narrow" w:hAnsi="Arial Narrow" w:cstheme="minorHAnsi"/>
              </w:rPr>
            </w:pPr>
          </w:p>
        </w:tc>
      </w:tr>
      <w:tr w:rsidR="00571DB1" w14:paraId="6D64893A" w14:textId="77777777">
        <w:tc>
          <w:tcPr>
            <w:tcW w:w="3400" w:type="dxa"/>
          </w:tcPr>
          <w:p w14:paraId="4FC5ABAF" w14:textId="77777777" w:rsidR="00571DB1" w:rsidRDefault="007B4E76">
            <w:pPr>
              <w:spacing w:after="120" w:line="259" w:lineRule="auto"/>
              <w:rPr>
                <w:rFonts w:ascii="Arial Narrow" w:hAnsi="Arial Narrow" w:cstheme="minorHAnsi"/>
              </w:rPr>
            </w:pPr>
            <w:r>
              <w:rPr>
                <w:rFonts w:ascii="Arial Narrow" w:hAnsi="Arial Narrow" w:cstheme="minorHAnsi"/>
                <w:b/>
              </w:rPr>
              <w:t>Class</w:t>
            </w:r>
          </w:p>
        </w:tc>
        <w:tc>
          <w:tcPr>
            <w:tcW w:w="6804" w:type="dxa"/>
          </w:tcPr>
          <w:p w14:paraId="6D583E8D" w14:textId="77777777" w:rsidR="00571DB1" w:rsidRDefault="00571DB1">
            <w:pPr>
              <w:spacing w:after="120" w:line="259" w:lineRule="auto"/>
              <w:rPr>
                <w:rFonts w:ascii="Arial Narrow" w:hAnsi="Arial Narrow" w:cstheme="minorHAnsi"/>
              </w:rPr>
            </w:pPr>
          </w:p>
        </w:tc>
      </w:tr>
      <w:tr w:rsidR="00571DB1" w14:paraId="05A946E4" w14:textId="77777777">
        <w:tc>
          <w:tcPr>
            <w:tcW w:w="3400" w:type="dxa"/>
          </w:tcPr>
          <w:p w14:paraId="44F16663" w14:textId="77777777" w:rsidR="00571DB1" w:rsidRDefault="007B4E76">
            <w:pPr>
              <w:spacing w:after="120" w:line="259" w:lineRule="auto"/>
              <w:rPr>
                <w:rFonts w:ascii="Arial Narrow" w:hAnsi="Arial Narrow" w:cstheme="minorHAnsi"/>
              </w:rPr>
            </w:pPr>
            <w:r>
              <w:rPr>
                <w:rFonts w:ascii="Arial Narrow" w:hAnsi="Arial Narrow" w:cstheme="minorHAnsi"/>
                <w:b/>
              </w:rPr>
              <w:t>Name of parent or carer</w:t>
            </w:r>
          </w:p>
        </w:tc>
        <w:tc>
          <w:tcPr>
            <w:tcW w:w="6804" w:type="dxa"/>
          </w:tcPr>
          <w:p w14:paraId="7BF1C897" w14:textId="77777777" w:rsidR="00571DB1" w:rsidRDefault="00571DB1">
            <w:pPr>
              <w:spacing w:after="120" w:line="259" w:lineRule="auto"/>
              <w:rPr>
                <w:rFonts w:ascii="Arial Narrow" w:hAnsi="Arial Narrow" w:cstheme="minorHAnsi"/>
              </w:rPr>
            </w:pPr>
          </w:p>
        </w:tc>
      </w:tr>
      <w:tr w:rsidR="00571DB1" w14:paraId="1BD41ECC" w14:textId="77777777">
        <w:tc>
          <w:tcPr>
            <w:tcW w:w="3400" w:type="dxa"/>
          </w:tcPr>
          <w:p w14:paraId="4A113A05" w14:textId="77777777" w:rsidR="00571DB1" w:rsidRDefault="007B4E76">
            <w:pPr>
              <w:spacing w:after="120" w:line="259" w:lineRule="auto"/>
              <w:rPr>
                <w:rFonts w:ascii="Arial Narrow" w:hAnsi="Arial Narrow" w:cstheme="minorHAnsi"/>
              </w:rPr>
            </w:pPr>
            <w:r>
              <w:rPr>
                <w:rFonts w:ascii="Arial Narrow" w:hAnsi="Arial Narrow" w:cstheme="minorHAnsi"/>
                <w:b/>
              </w:rPr>
              <w:t>Date</w:t>
            </w:r>
          </w:p>
        </w:tc>
        <w:tc>
          <w:tcPr>
            <w:tcW w:w="6804" w:type="dxa"/>
          </w:tcPr>
          <w:p w14:paraId="11EBBD91" w14:textId="77777777" w:rsidR="00571DB1" w:rsidRDefault="00571DB1">
            <w:pPr>
              <w:spacing w:after="120" w:line="259" w:lineRule="auto"/>
              <w:rPr>
                <w:rFonts w:ascii="Arial Narrow" w:hAnsi="Arial Narrow" w:cstheme="minorHAnsi"/>
              </w:rPr>
            </w:pPr>
          </w:p>
        </w:tc>
      </w:tr>
      <w:tr w:rsidR="00571DB1" w14:paraId="5DF6B091" w14:textId="77777777">
        <w:tc>
          <w:tcPr>
            <w:tcW w:w="3400" w:type="dxa"/>
          </w:tcPr>
          <w:p w14:paraId="33AE37A6" w14:textId="77777777" w:rsidR="00571DB1" w:rsidRDefault="007B4E76">
            <w:pPr>
              <w:spacing w:after="120" w:line="259" w:lineRule="auto"/>
              <w:rPr>
                <w:rFonts w:ascii="Arial Narrow" w:hAnsi="Arial Narrow" w:cstheme="minorHAnsi"/>
              </w:rPr>
            </w:pPr>
            <w:r>
              <w:rPr>
                <w:rFonts w:ascii="Arial Narrow" w:hAnsi="Arial Narrow" w:cstheme="minorHAnsi"/>
                <w:b/>
              </w:rPr>
              <w:t>Reason for withdrawal (optional — you do not have to give a reason)</w:t>
            </w:r>
          </w:p>
        </w:tc>
        <w:tc>
          <w:tcPr>
            <w:tcW w:w="6804" w:type="dxa"/>
          </w:tcPr>
          <w:p w14:paraId="3D99B658" w14:textId="77777777" w:rsidR="00571DB1" w:rsidRDefault="00571DB1">
            <w:pPr>
              <w:spacing w:after="120" w:line="259" w:lineRule="auto"/>
              <w:rPr>
                <w:rFonts w:ascii="Arial Narrow" w:hAnsi="Arial Narrow" w:cstheme="minorHAnsi"/>
              </w:rPr>
            </w:pPr>
          </w:p>
          <w:p w14:paraId="4CF51C0B" w14:textId="77777777" w:rsidR="00571DB1" w:rsidRDefault="00571DB1">
            <w:pPr>
              <w:spacing w:after="120" w:line="259" w:lineRule="auto"/>
              <w:rPr>
                <w:rFonts w:ascii="Arial Narrow" w:hAnsi="Arial Narrow" w:cstheme="minorHAnsi"/>
              </w:rPr>
            </w:pPr>
          </w:p>
          <w:p w14:paraId="7241B62C" w14:textId="77777777" w:rsidR="00571DB1" w:rsidRDefault="00571DB1">
            <w:pPr>
              <w:spacing w:after="120" w:line="259" w:lineRule="auto"/>
              <w:rPr>
                <w:rFonts w:ascii="Arial Narrow" w:hAnsi="Arial Narrow" w:cstheme="minorHAnsi"/>
              </w:rPr>
            </w:pPr>
          </w:p>
        </w:tc>
      </w:tr>
      <w:tr w:rsidR="00571DB1" w14:paraId="5C88CB54" w14:textId="77777777">
        <w:tc>
          <w:tcPr>
            <w:tcW w:w="3400" w:type="dxa"/>
          </w:tcPr>
          <w:p w14:paraId="5BE08ACF" w14:textId="77777777" w:rsidR="00571DB1" w:rsidRDefault="007B4E76">
            <w:pPr>
              <w:spacing w:after="120" w:line="259" w:lineRule="auto"/>
              <w:rPr>
                <w:rFonts w:ascii="Arial Narrow" w:hAnsi="Arial Narrow" w:cstheme="minorHAnsi"/>
              </w:rPr>
            </w:pPr>
            <w:r>
              <w:rPr>
                <w:rFonts w:ascii="Arial Narrow" w:hAnsi="Arial Narrow" w:cstheme="minorHAnsi"/>
                <w:b/>
              </w:rPr>
              <w:t>Signature</w:t>
            </w:r>
          </w:p>
        </w:tc>
        <w:tc>
          <w:tcPr>
            <w:tcW w:w="6804" w:type="dxa"/>
          </w:tcPr>
          <w:p w14:paraId="503A02C3" w14:textId="77777777" w:rsidR="00571DB1" w:rsidRDefault="00571DB1">
            <w:pPr>
              <w:spacing w:after="120" w:line="259" w:lineRule="auto"/>
              <w:rPr>
                <w:rFonts w:ascii="Arial Narrow" w:hAnsi="Arial Narrow" w:cstheme="minorHAnsi"/>
              </w:rPr>
            </w:pPr>
          </w:p>
        </w:tc>
      </w:tr>
    </w:tbl>
    <w:p w14:paraId="06ED4337" w14:textId="77777777" w:rsidR="00571DB1" w:rsidRDefault="00571DB1">
      <w:pPr>
        <w:spacing w:after="120" w:line="259" w:lineRule="auto"/>
        <w:rPr>
          <w:rFonts w:ascii="Arial Narrow" w:hAnsi="Arial Narrow" w:cstheme="minorHAnsi"/>
        </w:rPr>
      </w:pPr>
    </w:p>
    <w:p w14:paraId="57384575" w14:textId="77777777" w:rsidR="00571DB1" w:rsidRDefault="007B4E76">
      <w:pPr>
        <w:spacing w:before="200" w:after="120"/>
        <w:rPr>
          <w:rFonts w:ascii="Arial Narrow" w:hAnsi="Arial Narrow" w:cstheme="minorHAnsi"/>
        </w:rPr>
      </w:pPr>
      <w:r>
        <w:rPr>
          <w:rFonts w:ascii="Arial Narrow" w:hAnsi="Arial Narrow" w:cstheme="minorHAnsi"/>
          <w:b/>
          <w:i/>
        </w:rPr>
        <w:t>School use only</w:t>
      </w:r>
    </w:p>
    <w:tbl>
      <w:tblPr>
        <w:tblW w:w="1020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400"/>
        <w:gridCol w:w="6804"/>
      </w:tblGrid>
      <w:tr w:rsidR="00571DB1" w14:paraId="336485C7" w14:textId="77777777">
        <w:tc>
          <w:tcPr>
            <w:tcW w:w="3400" w:type="dxa"/>
          </w:tcPr>
          <w:p w14:paraId="24CD875A" w14:textId="77777777" w:rsidR="00571DB1" w:rsidRDefault="007B4E76">
            <w:pPr>
              <w:spacing w:after="120" w:line="259" w:lineRule="auto"/>
              <w:rPr>
                <w:rFonts w:ascii="Arial Narrow" w:hAnsi="Arial Narrow" w:cstheme="minorHAnsi"/>
              </w:rPr>
            </w:pPr>
            <w:r>
              <w:rPr>
                <w:rFonts w:ascii="Arial Narrow" w:hAnsi="Arial Narrow" w:cstheme="minorHAnsi"/>
                <w:b/>
              </w:rPr>
              <w:t>Date of discussion with parents</w:t>
            </w:r>
          </w:p>
        </w:tc>
        <w:tc>
          <w:tcPr>
            <w:tcW w:w="6804" w:type="dxa"/>
          </w:tcPr>
          <w:p w14:paraId="7BCE461B" w14:textId="77777777" w:rsidR="00571DB1" w:rsidRDefault="00571DB1">
            <w:pPr>
              <w:spacing w:after="120" w:line="259" w:lineRule="auto"/>
              <w:rPr>
                <w:rFonts w:ascii="Arial Narrow" w:hAnsi="Arial Narrow" w:cstheme="minorHAnsi"/>
              </w:rPr>
            </w:pPr>
          </w:p>
        </w:tc>
      </w:tr>
      <w:tr w:rsidR="00571DB1" w14:paraId="52BC2618" w14:textId="77777777">
        <w:tc>
          <w:tcPr>
            <w:tcW w:w="3400" w:type="dxa"/>
          </w:tcPr>
          <w:p w14:paraId="326CE275" w14:textId="77777777" w:rsidR="00571DB1" w:rsidRDefault="007B4E76">
            <w:pPr>
              <w:spacing w:after="120" w:line="259" w:lineRule="auto"/>
              <w:rPr>
                <w:rFonts w:ascii="Arial Narrow" w:hAnsi="Arial Narrow" w:cstheme="minorHAnsi"/>
              </w:rPr>
            </w:pPr>
            <w:r>
              <w:rPr>
                <w:rFonts w:ascii="Arial Narrow" w:hAnsi="Arial Narrow" w:cstheme="minorHAnsi"/>
                <w:b/>
              </w:rPr>
              <w:t>Summary of discussion</w:t>
            </w:r>
          </w:p>
        </w:tc>
        <w:tc>
          <w:tcPr>
            <w:tcW w:w="6804" w:type="dxa"/>
          </w:tcPr>
          <w:p w14:paraId="16388111" w14:textId="77777777" w:rsidR="00571DB1" w:rsidRDefault="00571DB1">
            <w:pPr>
              <w:spacing w:after="120" w:line="259" w:lineRule="auto"/>
              <w:rPr>
                <w:rFonts w:ascii="Arial Narrow" w:hAnsi="Arial Narrow" w:cstheme="minorHAnsi"/>
              </w:rPr>
            </w:pPr>
          </w:p>
          <w:p w14:paraId="10BC257F" w14:textId="77777777" w:rsidR="00571DB1" w:rsidRDefault="00571DB1">
            <w:pPr>
              <w:spacing w:after="120" w:line="259" w:lineRule="auto"/>
              <w:rPr>
                <w:rFonts w:ascii="Arial Narrow" w:hAnsi="Arial Narrow" w:cstheme="minorHAnsi"/>
              </w:rPr>
            </w:pPr>
          </w:p>
          <w:p w14:paraId="1CF73515" w14:textId="77777777" w:rsidR="00571DB1" w:rsidRDefault="00571DB1">
            <w:pPr>
              <w:spacing w:after="120" w:line="259" w:lineRule="auto"/>
              <w:rPr>
                <w:rFonts w:ascii="Arial Narrow" w:hAnsi="Arial Narrow" w:cstheme="minorHAnsi"/>
              </w:rPr>
            </w:pPr>
          </w:p>
        </w:tc>
      </w:tr>
      <w:tr w:rsidR="00571DB1" w14:paraId="57CD16C7" w14:textId="77777777">
        <w:tc>
          <w:tcPr>
            <w:tcW w:w="3400" w:type="dxa"/>
          </w:tcPr>
          <w:p w14:paraId="170E3ACB" w14:textId="77777777" w:rsidR="00571DB1" w:rsidRDefault="007B4E76">
            <w:pPr>
              <w:spacing w:after="120" w:line="259" w:lineRule="auto"/>
              <w:rPr>
                <w:rFonts w:ascii="Arial Narrow" w:hAnsi="Arial Narrow" w:cstheme="minorHAnsi"/>
              </w:rPr>
            </w:pPr>
            <w:r>
              <w:rPr>
                <w:rFonts w:ascii="Arial Narrow" w:hAnsi="Arial Narrow" w:cstheme="minorHAnsi"/>
                <w:b/>
              </w:rPr>
              <w:t>Alternative purposeful provision arranged</w:t>
            </w:r>
          </w:p>
        </w:tc>
        <w:tc>
          <w:tcPr>
            <w:tcW w:w="6804" w:type="dxa"/>
          </w:tcPr>
          <w:p w14:paraId="17F22995" w14:textId="77777777" w:rsidR="00571DB1" w:rsidRDefault="00571DB1">
            <w:pPr>
              <w:spacing w:after="120" w:line="259" w:lineRule="auto"/>
              <w:rPr>
                <w:rFonts w:ascii="Arial Narrow" w:hAnsi="Arial Narrow" w:cstheme="minorHAnsi"/>
              </w:rPr>
            </w:pPr>
          </w:p>
          <w:p w14:paraId="4031F692" w14:textId="77777777" w:rsidR="00571DB1" w:rsidRDefault="00571DB1">
            <w:pPr>
              <w:spacing w:after="120" w:line="259" w:lineRule="auto"/>
              <w:rPr>
                <w:rFonts w:ascii="Arial Narrow" w:hAnsi="Arial Narrow" w:cstheme="minorHAnsi"/>
              </w:rPr>
            </w:pPr>
          </w:p>
        </w:tc>
      </w:tr>
      <w:tr w:rsidR="00571DB1" w14:paraId="79B8BA64" w14:textId="77777777">
        <w:tc>
          <w:tcPr>
            <w:tcW w:w="3400" w:type="dxa"/>
          </w:tcPr>
          <w:p w14:paraId="71EFC507" w14:textId="77777777" w:rsidR="00571DB1" w:rsidRDefault="007B4E76">
            <w:pPr>
              <w:spacing w:after="120" w:line="259" w:lineRule="auto"/>
              <w:rPr>
                <w:rFonts w:ascii="Arial Narrow" w:hAnsi="Arial Narrow" w:cstheme="minorHAnsi"/>
              </w:rPr>
            </w:pPr>
            <w:r>
              <w:rPr>
                <w:rFonts w:ascii="Arial Narrow" w:hAnsi="Arial Narrow" w:cstheme="minorHAnsi"/>
                <w:b/>
              </w:rPr>
              <w:t>Lessons and dates affected</w:t>
            </w:r>
          </w:p>
        </w:tc>
        <w:tc>
          <w:tcPr>
            <w:tcW w:w="6804" w:type="dxa"/>
          </w:tcPr>
          <w:p w14:paraId="16669D99" w14:textId="77777777" w:rsidR="00571DB1" w:rsidRDefault="00571DB1">
            <w:pPr>
              <w:spacing w:after="120" w:line="259" w:lineRule="auto"/>
              <w:rPr>
                <w:rFonts w:ascii="Arial Narrow" w:hAnsi="Arial Narrow" w:cstheme="minorHAnsi"/>
              </w:rPr>
            </w:pPr>
          </w:p>
        </w:tc>
      </w:tr>
      <w:tr w:rsidR="00571DB1" w14:paraId="28FD9219" w14:textId="77777777">
        <w:tc>
          <w:tcPr>
            <w:tcW w:w="3400" w:type="dxa"/>
          </w:tcPr>
          <w:p w14:paraId="3ED376EE" w14:textId="77777777" w:rsidR="00571DB1" w:rsidRDefault="007B4E76">
            <w:pPr>
              <w:spacing w:after="120" w:line="259" w:lineRule="auto"/>
              <w:rPr>
                <w:rFonts w:ascii="Arial Narrow" w:hAnsi="Arial Narrow" w:cstheme="minorHAnsi"/>
              </w:rPr>
            </w:pPr>
            <w:r>
              <w:rPr>
                <w:rFonts w:ascii="Arial Narrow" w:hAnsi="Arial Narrow" w:cstheme="minorHAnsi"/>
                <w:b/>
              </w:rPr>
              <w:t>Headteacher signature and date</w:t>
            </w:r>
          </w:p>
        </w:tc>
        <w:tc>
          <w:tcPr>
            <w:tcW w:w="6804" w:type="dxa"/>
          </w:tcPr>
          <w:p w14:paraId="518651D1" w14:textId="77777777" w:rsidR="00571DB1" w:rsidRDefault="00571DB1">
            <w:pPr>
              <w:spacing w:after="120" w:line="259" w:lineRule="auto"/>
              <w:rPr>
                <w:rFonts w:ascii="Arial Narrow" w:hAnsi="Arial Narrow" w:cstheme="minorHAnsi"/>
              </w:rPr>
            </w:pPr>
          </w:p>
        </w:tc>
      </w:tr>
    </w:tbl>
    <w:p w14:paraId="22DA9463" w14:textId="77777777" w:rsidR="00571DB1" w:rsidRDefault="00571DB1">
      <w:pPr>
        <w:spacing w:after="120" w:line="259" w:lineRule="auto"/>
        <w:rPr>
          <w:rFonts w:ascii="Arial Narrow" w:hAnsi="Arial Narrow" w:cstheme="minorHAnsi"/>
        </w:rPr>
      </w:pPr>
    </w:p>
    <w:p w14:paraId="367B627F" w14:textId="77777777" w:rsidR="00571DB1" w:rsidRDefault="007B4E76">
      <w:pPr>
        <w:spacing w:after="120" w:line="259" w:lineRule="auto"/>
        <w:rPr>
          <w:rFonts w:ascii="Arial Narrow" w:hAnsi="Arial Narrow" w:cstheme="minorHAnsi"/>
        </w:rPr>
      </w:pPr>
      <w:r>
        <w:rPr>
          <w:rFonts w:ascii="Arial Narrow" w:hAnsi="Arial Narrow" w:cstheme="minorHAnsi"/>
          <w:i/>
        </w:rPr>
        <w:t>This form is retained on the child’s file. Parents may withdraw this request at any time by writing to the Headteacher.</w:t>
      </w:r>
    </w:p>
    <w:p w14:paraId="367E7562" w14:textId="77777777" w:rsidR="00571DB1" w:rsidRDefault="007B4E76">
      <w:pPr>
        <w:spacing w:before="280" w:after="140"/>
        <w:rPr>
          <w:rFonts w:ascii="Arial Narrow" w:hAnsi="Arial Narrow" w:cstheme="minorHAnsi"/>
        </w:rPr>
      </w:pPr>
      <w:r>
        <w:rPr>
          <w:rFonts w:ascii="Arial Narrow" w:hAnsi="Arial Narrow" w:cstheme="minorHAnsi"/>
          <w:b/>
        </w:rPr>
        <w:t>APPROVAL</w:t>
      </w:r>
    </w:p>
    <w:tbl>
      <w:tblPr>
        <w:tblW w:w="1020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400"/>
        <w:gridCol w:w="6804"/>
      </w:tblGrid>
      <w:tr w:rsidR="00571DB1" w14:paraId="7C5365A3" w14:textId="77777777">
        <w:tc>
          <w:tcPr>
            <w:tcW w:w="3400" w:type="dxa"/>
          </w:tcPr>
          <w:p w14:paraId="2C6A02E0" w14:textId="77777777" w:rsidR="00571DB1" w:rsidRDefault="007B4E76">
            <w:pPr>
              <w:spacing w:after="120" w:line="259" w:lineRule="auto"/>
              <w:rPr>
                <w:rFonts w:ascii="Arial Narrow" w:hAnsi="Arial Narrow" w:cstheme="minorHAnsi"/>
              </w:rPr>
            </w:pPr>
            <w:r>
              <w:rPr>
                <w:rFonts w:ascii="Arial Narrow" w:hAnsi="Arial Narrow" w:cstheme="minorHAnsi"/>
                <w:b/>
              </w:rPr>
              <w:t>Policy date</w:t>
            </w:r>
          </w:p>
        </w:tc>
        <w:tc>
          <w:tcPr>
            <w:tcW w:w="6804" w:type="dxa"/>
          </w:tcPr>
          <w:p w14:paraId="79FD0FC8" w14:textId="77777777" w:rsidR="00571DB1" w:rsidRDefault="007B4E76">
            <w:pPr>
              <w:spacing w:after="120" w:line="259" w:lineRule="auto"/>
              <w:rPr>
                <w:rFonts w:ascii="Arial Narrow" w:hAnsi="Arial Narrow" w:cstheme="minorHAnsi"/>
              </w:rPr>
            </w:pPr>
            <w:r>
              <w:rPr>
                <w:rFonts w:ascii="Arial Narrow" w:hAnsi="Arial Narrow" w:cstheme="minorHAnsi"/>
              </w:rPr>
              <w:t>September 2026</w:t>
            </w:r>
          </w:p>
        </w:tc>
      </w:tr>
      <w:tr w:rsidR="00571DB1" w14:paraId="14AB15F1" w14:textId="77777777">
        <w:tc>
          <w:tcPr>
            <w:tcW w:w="3400" w:type="dxa"/>
          </w:tcPr>
          <w:p w14:paraId="266F1354" w14:textId="77777777" w:rsidR="00571DB1" w:rsidRDefault="007B4E76">
            <w:pPr>
              <w:spacing w:after="120" w:line="259" w:lineRule="auto"/>
              <w:rPr>
                <w:rFonts w:ascii="Arial Narrow" w:hAnsi="Arial Narrow" w:cstheme="minorHAnsi"/>
              </w:rPr>
            </w:pPr>
            <w:r>
              <w:rPr>
                <w:rFonts w:ascii="Arial Narrow" w:hAnsi="Arial Narrow" w:cstheme="minorHAnsi"/>
                <w:b/>
              </w:rPr>
              <w:t>Approved by</w:t>
            </w:r>
          </w:p>
        </w:tc>
        <w:tc>
          <w:tcPr>
            <w:tcW w:w="6804" w:type="dxa"/>
          </w:tcPr>
          <w:p w14:paraId="0E4553C3" w14:textId="77777777" w:rsidR="00571DB1" w:rsidRDefault="007B4E76">
            <w:pPr>
              <w:spacing w:after="120" w:line="259" w:lineRule="auto"/>
              <w:rPr>
                <w:rFonts w:ascii="Arial Narrow" w:hAnsi="Arial Narrow" w:cstheme="minorHAnsi"/>
              </w:rPr>
            </w:pPr>
            <w:r>
              <w:rPr>
                <w:rFonts w:ascii="Arial Narrow" w:hAnsi="Arial Narrow" w:cstheme="minorHAnsi"/>
              </w:rPr>
              <w:t>Governing Body</w:t>
            </w:r>
          </w:p>
        </w:tc>
      </w:tr>
      <w:tr w:rsidR="00571DB1" w14:paraId="0FCDDB49" w14:textId="77777777">
        <w:tc>
          <w:tcPr>
            <w:tcW w:w="3400" w:type="dxa"/>
          </w:tcPr>
          <w:p w14:paraId="02757793" w14:textId="77777777" w:rsidR="00571DB1" w:rsidRDefault="007B4E76">
            <w:pPr>
              <w:spacing w:after="120" w:line="259" w:lineRule="auto"/>
              <w:rPr>
                <w:rFonts w:ascii="Arial Narrow" w:hAnsi="Arial Narrow" w:cstheme="minorHAnsi"/>
              </w:rPr>
            </w:pPr>
            <w:r>
              <w:rPr>
                <w:rFonts w:ascii="Arial Narrow" w:hAnsi="Arial Narrow" w:cstheme="minorHAnsi"/>
                <w:b/>
              </w:rPr>
              <w:t>Date approved (interim)</w:t>
            </w:r>
          </w:p>
        </w:tc>
        <w:tc>
          <w:tcPr>
            <w:tcW w:w="6804" w:type="dxa"/>
          </w:tcPr>
          <w:p w14:paraId="6F78FEA4" w14:textId="77777777" w:rsidR="00571DB1" w:rsidRDefault="00571DB1">
            <w:pPr>
              <w:spacing w:after="120" w:line="259" w:lineRule="auto"/>
              <w:rPr>
                <w:rFonts w:ascii="Arial Narrow" w:hAnsi="Arial Narrow" w:cstheme="minorHAnsi"/>
              </w:rPr>
            </w:pPr>
          </w:p>
        </w:tc>
      </w:tr>
      <w:tr w:rsidR="00571DB1" w14:paraId="5795FCFF" w14:textId="77777777">
        <w:tc>
          <w:tcPr>
            <w:tcW w:w="3400" w:type="dxa"/>
          </w:tcPr>
          <w:p w14:paraId="676233BE" w14:textId="77777777" w:rsidR="00571DB1" w:rsidRDefault="007B4E76">
            <w:pPr>
              <w:spacing w:after="120" w:line="259" w:lineRule="auto"/>
              <w:rPr>
                <w:rFonts w:ascii="Arial Narrow" w:hAnsi="Arial Narrow" w:cstheme="minorHAnsi"/>
              </w:rPr>
            </w:pPr>
            <w:r>
              <w:rPr>
                <w:rFonts w:ascii="Arial Narrow" w:hAnsi="Arial Narrow" w:cstheme="minorHAnsi"/>
                <w:b/>
              </w:rPr>
              <w:t>Date approved (full, following consultation)</w:t>
            </w:r>
          </w:p>
        </w:tc>
        <w:tc>
          <w:tcPr>
            <w:tcW w:w="6804" w:type="dxa"/>
          </w:tcPr>
          <w:p w14:paraId="3D67F104" w14:textId="77777777" w:rsidR="00571DB1" w:rsidRDefault="007B4E76">
            <w:pPr>
              <w:spacing w:after="120" w:line="259" w:lineRule="auto"/>
              <w:rPr>
                <w:rFonts w:ascii="Arial Narrow" w:hAnsi="Arial Narrow" w:cstheme="minorHAnsi"/>
              </w:rPr>
            </w:pPr>
            <w:r>
              <w:rPr>
                <w:rFonts w:ascii="Arial Narrow" w:hAnsi="Arial Narrow" w:cstheme="minorHAnsi"/>
              </w:rPr>
              <w:t>October 2026</w:t>
            </w:r>
          </w:p>
        </w:tc>
      </w:tr>
      <w:tr w:rsidR="00571DB1" w14:paraId="6D090C24" w14:textId="77777777">
        <w:tc>
          <w:tcPr>
            <w:tcW w:w="3400" w:type="dxa"/>
          </w:tcPr>
          <w:p w14:paraId="3017949C" w14:textId="77777777" w:rsidR="00571DB1" w:rsidRDefault="007B4E76">
            <w:pPr>
              <w:spacing w:after="120" w:line="259" w:lineRule="auto"/>
              <w:rPr>
                <w:rFonts w:ascii="Arial Narrow" w:hAnsi="Arial Narrow" w:cstheme="minorHAnsi"/>
              </w:rPr>
            </w:pPr>
            <w:r>
              <w:rPr>
                <w:rFonts w:ascii="Arial Narrow" w:hAnsi="Arial Narrow" w:cstheme="minorHAnsi"/>
                <w:b/>
              </w:rPr>
              <w:t>Review date</w:t>
            </w:r>
          </w:p>
        </w:tc>
        <w:tc>
          <w:tcPr>
            <w:tcW w:w="6804" w:type="dxa"/>
          </w:tcPr>
          <w:p w14:paraId="13ACF393" w14:textId="77777777" w:rsidR="00571DB1" w:rsidRDefault="007B4E76">
            <w:pPr>
              <w:spacing w:after="120" w:line="259" w:lineRule="auto"/>
              <w:rPr>
                <w:rFonts w:ascii="Arial Narrow" w:hAnsi="Arial Narrow" w:cstheme="minorHAnsi"/>
              </w:rPr>
            </w:pPr>
            <w:r>
              <w:rPr>
                <w:rFonts w:ascii="Arial Narrow" w:hAnsi="Arial Narrow" w:cstheme="minorHAnsi"/>
              </w:rPr>
              <w:t>October 2027</w:t>
            </w:r>
          </w:p>
        </w:tc>
      </w:tr>
      <w:tr w:rsidR="00571DB1" w14:paraId="5D1ED8A5" w14:textId="77777777">
        <w:tc>
          <w:tcPr>
            <w:tcW w:w="3400" w:type="dxa"/>
          </w:tcPr>
          <w:p w14:paraId="0F23B4B2" w14:textId="77777777" w:rsidR="00571DB1" w:rsidRDefault="007B4E76">
            <w:pPr>
              <w:spacing w:after="120" w:line="259" w:lineRule="auto"/>
              <w:rPr>
                <w:rFonts w:ascii="Arial Narrow" w:hAnsi="Arial Narrow" w:cstheme="minorHAnsi"/>
              </w:rPr>
            </w:pPr>
            <w:r>
              <w:rPr>
                <w:rFonts w:ascii="Arial Narrow" w:hAnsi="Arial Narrow" w:cstheme="minorHAnsi"/>
                <w:b/>
              </w:rPr>
              <w:t>Signed (Chair of Governors)</w:t>
            </w:r>
          </w:p>
        </w:tc>
        <w:tc>
          <w:tcPr>
            <w:tcW w:w="6804" w:type="dxa"/>
          </w:tcPr>
          <w:p w14:paraId="67D7CEA1" w14:textId="77777777" w:rsidR="00571DB1" w:rsidRDefault="00571DB1">
            <w:pPr>
              <w:spacing w:after="120" w:line="259" w:lineRule="auto"/>
              <w:rPr>
                <w:rFonts w:ascii="Arial Narrow" w:hAnsi="Arial Narrow" w:cstheme="minorHAnsi"/>
              </w:rPr>
            </w:pPr>
          </w:p>
        </w:tc>
      </w:tr>
      <w:tr w:rsidR="00571DB1" w14:paraId="4DDBB3BF" w14:textId="77777777">
        <w:tc>
          <w:tcPr>
            <w:tcW w:w="3400" w:type="dxa"/>
          </w:tcPr>
          <w:p w14:paraId="036A09D6" w14:textId="77777777" w:rsidR="00571DB1" w:rsidRDefault="007B4E76">
            <w:pPr>
              <w:spacing w:after="120" w:line="259" w:lineRule="auto"/>
              <w:rPr>
                <w:rFonts w:ascii="Arial Narrow" w:hAnsi="Arial Narrow" w:cstheme="minorHAnsi"/>
              </w:rPr>
            </w:pPr>
            <w:r>
              <w:rPr>
                <w:rFonts w:ascii="Arial Narrow" w:hAnsi="Arial Narrow" w:cstheme="minorHAnsi"/>
                <w:b/>
              </w:rPr>
              <w:t>Print name</w:t>
            </w:r>
          </w:p>
        </w:tc>
        <w:tc>
          <w:tcPr>
            <w:tcW w:w="6804" w:type="dxa"/>
          </w:tcPr>
          <w:p w14:paraId="16080CB2" w14:textId="77777777" w:rsidR="00571DB1" w:rsidRDefault="007B4E76">
            <w:pPr>
              <w:spacing w:after="120" w:line="259" w:lineRule="auto"/>
              <w:rPr>
                <w:rFonts w:ascii="Arial Narrow" w:hAnsi="Arial Narrow" w:cstheme="minorHAnsi"/>
              </w:rPr>
            </w:pPr>
            <w:r>
              <w:rPr>
                <w:rFonts w:ascii="Arial Narrow" w:hAnsi="Arial Narrow" w:cstheme="minorHAnsi"/>
              </w:rPr>
              <w:t>Rev. Brenda Brundritt</w:t>
            </w:r>
          </w:p>
        </w:tc>
      </w:tr>
      <w:tr w:rsidR="00571DB1" w14:paraId="56BCF198" w14:textId="77777777">
        <w:tc>
          <w:tcPr>
            <w:tcW w:w="3400" w:type="dxa"/>
          </w:tcPr>
          <w:p w14:paraId="008B913D" w14:textId="77777777" w:rsidR="00571DB1" w:rsidRDefault="007B4E76">
            <w:pPr>
              <w:spacing w:after="120" w:line="259" w:lineRule="auto"/>
              <w:rPr>
                <w:rFonts w:ascii="Arial Narrow" w:hAnsi="Arial Narrow" w:cstheme="minorHAnsi"/>
              </w:rPr>
            </w:pPr>
            <w:r>
              <w:rPr>
                <w:rFonts w:ascii="Arial Narrow" w:hAnsi="Arial Narrow" w:cstheme="minorHAnsi"/>
                <w:b/>
              </w:rPr>
              <w:lastRenderedPageBreak/>
              <w:t>Signed (Headteacher)</w:t>
            </w:r>
          </w:p>
        </w:tc>
        <w:tc>
          <w:tcPr>
            <w:tcW w:w="6804" w:type="dxa"/>
          </w:tcPr>
          <w:p w14:paraId="054F8564" w14:textId="77777777" w:rsidR="00571DB1" w:rsidRDefault="00571DB1">
            <w:pPr>
              <w:spacing w:after="120" w:line="259" w:lineRule="auto"/>
              <w:rPr>
                <w:rFonts w:ascii="Arial Narrow" w:hAnsi="Arial Narrow" w:cstheme="minorHAnsi"/>
              </w:rPr>
            </w:pPr>
          </w:p>
        </w:tc>
      </w:tr>
      <w:tr w:rsidR="00571DB1" w14:paraId="7D1A9404" w14:textId="77777777">
        <w:tc>
          <w:tcPr>
            <w:tcW w:w="3400" w:type="dxa"/>
          </w:tcPr>
          <w:p w14:paraId="298D3642" w14:textId="77777777" w:rsidR="00571DB1" w:rsidRDefault="007B4E76">
            <w:pPr>
              <w:spacing w:after="120" w:line="259" w:lineRule="auto"/>
              <w:rPr>
                <w:rFonts w:ascii="Arial Narrow" w:hAnsi="Arial Narrow" w:cstheme="minorHAnsi"/>
              </w:rPr>
            </w:pPr>
            <w:r>
              <w:rPr>
                <w:rFonts w:ascii="Arial Narrow" w:hAnsi="Arial Narrow" w:cstheme="minorHAnsi"/>
                <w:b/>
              </w:rPr>
              <w:t>Print name</w:t>
            </w:r>
          </w:p>
        </w:tc>
        <w:tc>
          <w:tcPr>
            <w:tcW w:w="6804" w:type="dxa"/>
          </w:tcPr>
          <w:p w14:paraId="29675AFE" w14:textId="77777777" w:rsidR="00571DB1" w:rsidRDefault="007B4E76">
            <w:pPr>
              <w:spacing w:after="120" w:line="259" w:lineRule="auto"/>
              <w:rPr>
                <w:rFonts w:ascii="Arial Narrow" w:hAnsi="Arial Narrow" w:cstheme="minorHAnsi"/>
              </w:rPr>
            </w:pPr>
            <w:r>
              <w:rPr>
                <w:rFonts w:ascii="Arial Narrow" w:hAnsi="Arial Narrow" w:cstheme="minorHAnsi"/>
              </w:rPr>
              <w:t>Mrs M Reynecke-Raybould</w:t>
            </w:r>
          </w:p>
        </w:tc>
      </w:tr>
    </w:tbl>
    <w:p w14:paraId="7FAD642C" w14:textId="77777777" w:rsidR="00571DB1" w:rsidRDefault="00571DB1">
      <w:pPr>
        <w:spacing w:after="120" w:line="259" w:lineRule="auto"/>
        <w:rPr>
          <w:rFonts w:ascii="Arial Narrow" w:hAnsi="Arial Narrow" w:cstheme="minorHAnsi"/>
        </w:rPr>
      </w:pPr>
    </w:p>
    <w:sectPr w:rsidR="00571DB1" w:rsidSect="00EA47BD">
      <w:headerReference w:type="default" r:id="rId11"/>
      <w:pgSz w:w="11906" w:h="16838"/>
      <w:pgMar w:top="1985"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D142A" w14:textId="77777777" w:rsidR="007B4E76" w:rsidRDefault="007B4E76" w:rsidP="008A7D66">
      <w:r>
        <w:separator/>
      </w:r>
    </w:p>
  </w:endnote>
  <w:endnote w:type="continuationSeparator" w:id="0">
    <w:p w14:paraId="0475CAA8" w14:textId="77777777" w:rsidR="007B4E76" w:rsidRDefault="007B4E76" w:rsidP="008A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735E9" w14:textId="77777777" w:rsidR="007B4E76" w:rsidRDefault="007B4E76" w:rsidP="008A7D66">
      <w:r>
        <w:separator/>
      </w:r>
    </w:p>
  </w:footnote>
  <w:footnote w:type="continuationSeparator" w:id="0">
    <w:p w14:paraId="5CFFE3BF" w14:textId="77777777" w:rsidR="007B4E76" w:rsidRDefault="007B4E76" w:rsidP="008A7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9BECF" w14:textId="77777777" w:rsidR="008A7D66" w:rsidRPr="008A7D66" w:rsidRDefault="008A7D66" w:rsidP="008A7D66">
    <w:pPr>
      <w:pStyle w:val="Header"/>
      <w:jc w:val="center"/>
      <w:rPr>
        <w:rFonts w:ascii="Arial Narrow" w:hAnsi="Arial Narrow"/>
        <w:b/>
        <w:bCs/>
        <w:i/>
        <w:iCs/>
        <w:color w:val="002060"/>
        <w:sz w:val="36"/>
        <w:szCs w:val="36"/>
      </w:rPr>
    </w:pPr>
    <w:r>
      <w:rPr>
        <w:rFonts w:ascii="Arial Narrow" w:hAnsi="Arial Narrow"/>
        <w:b/>
        <w:bCs/>
        <w:i/>
        <w:iCs/>
        <w:noProof/>
        <w:color w:val="002060"/>
        <w:sz w:val="32"/>
        <w:szCs w:val="32"/>
      </w:rPr>
      <w:drawing>
        <wp:anchor distT="0" distB="0" distL="114300" distR="114300" simplePos="0" relativeHeight="251658240" behindDoc="0" locked="0" layoutInCell="1" allowOverlap="1" wp14:anchorId="25F516B3" wp14:editId="590A7F0E">
          <wp:simplePos x="0" y="0"/>
          <wp:positionH relativeFrom="margin">
            <wp:align>right</wp:align>
          </wp:positionH>
          <wp:positionV relativeFrom="paragraph">
            <wp:posOffset>-443865</wp:posOffset>
          </wp:positionV>
          <wp:extent cx="1046480" cy="1309370"/>
          <wp:effectExtent l="0" t="0" r="1270" b="5080"/>
          <wp:wrapNone/>
          <wp:docPr id="945420821" name="Picture 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73938" name="Picture 3"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46480" cy="1309370"/>
                  </a:xfrm>
                  <a:prstGeom prst="rect">
                    <a:avLst/>
                  </a:prstGeom>
                </pic:spPr>
              </pic:pic>
            </a:graphicData>
          </a:graphic>
          <wp14:sizeRelH relativeFrom="page">
            <wp14:pctWidth>0</wp14:pctWidth>
          </wp14:sizeRelH>
          <wp14:sizeRelV relativeFrom="page">
            <wp14:pctHeight>0</wp14:pctHeight>
          </wp14:sizeRelV>
        </wp:anchor>
      </w:drawing>
    </w:r>
    <w:r w:rsidRPr="008A7D66">
      <w:rPr>
        <w:rFonts w:ascii="Arial Narrow" w:hAnsi="Arial Narrow"/>
        <w:b/>
        <w:bCs/>
        <w:i/>
        <w:iCs/>
        <w:color w:val="002060"/>
        <w:sz w:val="36"/>
        <w:szCs w:val="36"/>
      </w:rPr>
      <w:t>Ashdon Primary School</w:t>
    </w:r>
  </w:p>
  <w:p w14:paraId="1299D621" w14:textId="77777777" w:rsidR="008A7D66" w:rsidRPr="008A7D66" w:rsidRDefault="006528EF" w:rsidP="008A7D66">
    <w:pPr>
      <w:pStyle w:val="Header"/>
      <w:jc w:val="center"/>
      <w:rPr>
        <w:rFonts w:ascii="Arial Narrow" w:hAnsi="Arial Narrow"/>
        <w:b/>
        <w:bCs/>
        <w:i/>
        <w:iCs/>
        <w:color w:val="002060"/>
        <w:sz w:val="32"/>
        <w:szCs w:val="32"/>
      </w:rPr>
    </w:pPr>
    <w:r>
      <w:rPr>
        <w:rFonts w:ascii="Arial Narrow" w:hAnsi="Arial Narrow"/>
        <w:b/>
        <w:bCs/>
        <w:i/>
        <w:iCs/>
        <w:color w:val="002060"/>
        <w:sz w:val="32"/>
        <w:szCs w:val="32"/>
      </w:rPr>
      <w:t>Relationships, Sex and Health Education</w:t>
    </w:r>
    <w:r w:rsidR="008A7D66" w:rsidRPr="008A7D66">
      <w:rPr>
        <w:rFonts w:ascii="Arial Narrow" w:hAnsi="Arial Narrow"/>
        <w:b/>
        <w:bCs/>
        <w:i/>
        <w:iCs/>
        <w:color w:val="002060"/>
        <w:sz w:val="32"/>
        <w:szCs w:val="32"/>
      </w:rPr>
      <w:t xml:space="preserve">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B18A3"/>
    <w:multiLevelType w:val="hybridMultilevel"/>
    <w:tmpl w:val="99D86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8A3D20"/>
    <w:multiLevelType w:val="hybridMultilevel"/>
    <w:tmpl w:val="6F627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C33742"/>
    <w:multiLevelType w:val="hybridMultilevel"/>
    <w:tmpl w:val="192AE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353D89"/>
    <w:multiLevelType w:val="hybridMultilevel"/>
    <w:tmpl w:val="BF00E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C3A6A"/>
    <w:multiLevelType w:val="hybridMultilevel"/>
    <w:tmpl w:val="75C0D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3B629F"/>
    <w:multiLevelType w:val="hybridMultilevel"/>
    <w:tmpl w:val="9CB45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C153B7"/>
    <w:multiLevelType w:val="hybridMultilevel"/>
    <w:tmpl w:val="A4E0C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477240"/>
    <w:multiLevelType w:val="hybridMultilevel"/>
    <w:tmpl w:val="A350C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E8511F"/>
    <w:multiLevelType w:val="hybridMultilevel"/>
    <w:tmpl w:val="D05A8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6F72DC"/>
    <w:multiLevelType w:val="hybridMultilevel"/>
    <w:tmpl w:val="87D0B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97264E"/>
    <w:multiLevelType w:val="hybridMultilevel"/>
    <w:tmpl w:val="83B42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2377E3"/>
    <w:multiLevelType w:val="hybridMultilevel"/>
    <w:tmpl w:val="227C3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EB2DB6"/>
    <w:multiLevelType w:val="hybridMultilevel"/>
    <w:tmpl w:val="D8BEA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F658F1"/>
    <w:multiLevelType w:val="hybridMultilevel"/>
    <w:tmpl w:val="8D986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449947">
    <w:abstractNumId w:val="4"/>
  </w:num>
  <w:num w:numId="2" w16cid:durableId="585924583">
    <w:abstractNumId w:val="13"/>
  </w:num>
  <w:num w:numId="3" w16cid:durableId="1766999682">
    <w:abstractNumId w:val="0"/>
  </w:num>
  <w:num w:numId="4" w16cid:durableId="1092966908">
    <w:abstractNumId w:val="11"/>
  </w:num>
  <w:num w:numId="5" w16cid:durableId="516699140">
    <w:abstractNumId w:val="7"/>
  </w:num>
  <w:num w:numId="6" w16cid:durableId="948853449">
    <w:abstractNumId w:val="9"/>
  </w:num>
  <w:num w:numId="7" w16cid:durableId="1126974109">
    <w:abstractNumId w:val="1"/>
  </w:num>
  <w:num w:numId="8" w16cid:durableId="74478511">
    <w:abstractNumId w:val="2"/>
  </w:num>
  <w:num w:numId="9" w16cid:durableId="2011907444">
    <w:abstractNumId w:val="12"/>
  </w:num>
  <w:num w:numId="10" w16cid:durableId="1551844402">
    <w:abstractNumId w:val="6"/>
  </w:num>
  <w:num w:numId="11" w16cid:durableId="126092460">
    <w:abstractNumId w:val="8"/>
  </w:num>
  <w:num w:numId="12" w16cid:durableId="113061536">
    <w:abstractNumId w:val="10"/>
  </w:num>
  <w:num w:numId="13" w16cid:durableId="1220242580">
    <w:abstractNumId w:val="3"/>
  </w:num>
  <w:num w:numId="14" w16cid:durableId="11543710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76F"/>
    <w:rsid w:val="000026AA"/>
    <w:rsid w:val="000E0C20"/>
    <w:rsid w:val="00133D88"/>
    <w:rsid w:val="001D5A05"/>
    <w:rsid w:val="001F03ED"/>
    <w:rsid w:val="00252E4A"/>
    <w:rsid w:val="00257351"/>
    <w:rsid w:val="002A6047"/>
    <w:rsid w:val="00394C07"/>
    <w:rsid w:val="004110A2"/>
    <w:rsid w:val="00483CC7"/>
    <w:rsid w:val="004E0CDB"/>
    <w:rsid w:val="00543C34"/>
    <w:rsid w:val="00571DB1"/>
    <w:rsid w:val="005D25BB"/>
    <w:rsid w:val="005E1D24"/>
    <w:rsid w:val="005E7A96"/>
    <w:rsid w:val="00626930"/>
    <w:rsid w:val="006528EF"/>
    <w:rsid w:val="006D7E67"/>
    <w:rsid w:val="00766366"/>
    <w:rsid w:val="007B4E76"/>
    <w:rsid w:val="007C5660"/>
    <w:rsid w:val="0083315C"/>
    <w:rsid w:val="008517A3"/>
    <w:rsid w:val="008557BE"/>
    <w:rsid w:val="008A7D66"/>
    <w:rsid w:val="008F376F"/>
    <w:rsid w:val="00927CA1"/>
    <w:rsid w:val="00AD4A3A"/>
    <w:rsid w:val="00C31102"/>
    <w:rsid w:val="00CE735A"/>
    <w:rsid w:val="00D21148"/>
    <w:rsid w:val="00D40688"/>
    <w:rsid w:val="00D51E44"/>
    <w:rsid w:val="00EA47BD"/>
    <w:rsid w:val="00F56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3277C"/>
  <w15:chartTrackingRefBased/>
  <w15:docId w15:val="{779B6A78-9633-46AD-9CD2-F60EBAE38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D6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376F"/>
    <w:pPr>
      <w:spacing w:after="0" w:line="240" w:lineRule="auto"/>
    </w:pPr>
  </w:style>
  <w:style w:type="table" w:styleId="TableGrid">
    <w:name w:val="Table Grid"/>
    <w:basedOn w:val="TableNormal"/>
    <w:unhideWhenUsed/>
    <w:rsid w:val="008F376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1148"/>
    <w:pPr>
      <w:spacing w:after="200" w:line="276" w:lineRule="auto"/>
      <w:ind w:left="720"/>
      <w:contextualSpacing/>
    </w:pPr>
    <w:rPr>
      <w:rFonts w:asciiTheme="minorHAnsi" w:eastAsiaTheme="minorEastAsia" w:hAnsiTheme="minorHAnsi" w:cstheme="minorBidi"/>
      <w:sz w:val="22"/>
      <w:szCs w:val="22"/>
    </w:rPr>
  </w:style>
  <w:style w:type="paragraph" w:customStyle="1" w:styleId="CM156">
    <w:name w:val="CM156"/>
    <w:basedOn w:val="Normal"/>
    <w:next w:val="Normal"/>
    <w:uiPriority w:val="99"/>
    <w:rsid w:val="00D21148"/>
    <w:pPr>
      <w:widowControl w:val="0"/>
      <w:autoSpaceDE w:val="0"/>
      <w:autoSpaceDN w:val="0"/>
      <w:adjustRightInd w:val="0"/>
    </w:pPr>
    <w:rPr>
      <w:rFonts w:ascii="Arial" w:hAnsi="Arial" w:cs="Arial"/>
    </w:rPr>
  </w:style>
  <w:style w:type="paragraph" w:styleId="Header">
    <w:name w:val="header"/>
    <w:basedOn w:val="Normal"/>
    <w:link w:val="HeaderChar"/>
    <w:uiPriority w:val="99"/>
    <w:unhideWhenUsed/>
    <w:rsid w:val="008A7D66"/>
    <w:pPr>
      <w:tabs>
        <w:tab w:val="center" w:pos="4513"/>
        <w:tab w:val="right" w:pos="9026"/>
      </w:tabs>
    </w:pPr>
  </w:style>
  <w:style w:type="character" w:customStyle="1" w:styleId="HeaderChar">
    <w:name w:val="Header Char"/>
    <w:basedOn w:val="DefaultParagraphFont"/>
    <w:link w:val="Header"/>
    <w:uiPriority w:val="99"/>
    <w:rsid w:val="008A7D66"/>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A7D66"/>
    <w:pPr>
      <w:tabs>
        <w:tab w:val="center" w:pos="4513"/>
        <w:tab w:val="right" w:pos="9026"/>
      </w:tabs>
    </w:pPr>
  </w:style>
  <w:style w:type="character" w:customStyle="1" w:styleId="FooterChar">
    <w:name w:val="Footer Char"/>
    <w:basedOn w:val="DefaultParagraphFont"/>
    <w:link w:val="Footer"/>
    <w:uiPriority w:val="99"/>
    <w:rsid w:val="008A7D66"/>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5C5EC3-26B0-41D3-B899-A79AC869E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5c63c-0251-428c-ab8c-83b5c37be48b"/>
    <ds:schemaRef ds:uri="69530649-1a20-4056-8431-f9dc03242e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9BF31-3D05-4F47-B69E-44637F8A763A}">
  <ds:schemaRefs>
    <ds:schemaRef ds:uri="http://schemas.microsoft.com/sharepoint/v3/contenttype/forms"/>
  </ds:schemaRefs>
</ds:datastoreItem>
</file>

<file path=customXml/itemProps3.xml><?xml version="1.0" encoding="utf-8"?>
<ds:datastoreItem xmlns:ds="http://schemas.openxmlformats.org/officeDocument/2006/customXml" ds:itemID="{0866AF56-1122-429B-9F29-5648FB30B7F8}">
  <ds:schemaRefs>
    <ds:schemaRef ds:uri="http://schemas.microsoft.com/office/2006/metadata/properties"/>
    <ds:schemaRef ds:uri="http://schemas.microsoft.com/office/infopath/2007/PartnerControls"/>
    <ds:schemaRef ds:uri="69530649-1a20-4056-8431-f9dc03242ebd"/>
    <ds:schemaRef ds:uri="c055c63c-0251-428c-ab8c-83b5c37be48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8532</Words>
  <Characters>48638</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Rance</dc:creator>
  <cp:keywords/>
  <dc:description/>
  <cp:lastModifiedBy>Ashdon Head Email</cp:lastModifiedBy>
  <cp:revision>2</cp:revision>
  <dcterms:created xsi:type="dcterms:W3CDTF">2026-08-28T16:03:00Z</dcterms:created>
  <dcterms:modified xsi:type="dcterms:W3CDTF">2026-08-28T16:03:00Z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y fmtid="{D5CDD505-2E9C-101B-9397-08002B2CF9AE}" pid="3" name="Order">
    <vt:r8>19100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